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A1" w:rsidRDefault="00CE194D">
      <w:pPr>
        <w:spacing w:line="360" w:lineRule="auto"/>
        <w:jc w:val="right"/>
        <w:rPr>
          <w:rFonts w:ascii="Arial" w:hAnsi="Arial" w:cs="Arial"/>
        </w:rPr>
      </w:pPr>
      <w:r>
        <w:rPr>
          <w:rFonts w:ascii="Arial" w:hAnsi="Arial" w:cs="Arial"/>
        </w:rPr>
        <w:t>Warszawa, 16 maja 2014</w:t>
      </w:r>
    </w:p>
    <w:p w:rsidR="00D561EF" w:rsidRDefault="00E12306" w:rsidP="00E12306">
      <w:pPr>
        <w:spacing w:line="360" w:lineRule="auto"/>
        <w:jc w:val="both"/>
        <w:rPr>
          <w:rFonts w:ascii="Arial" w:hAnsi="Arial" w:cs="Arial"/>
        </w:rPr>
      </w:pPr>
      <w:r w:rsidRPr="00EF6BED">
        <w:rPr>
          <w:rFonts w:ascii="Arial" w:hAnsi="Arial" w:cs="Arial"/>
        </w:rPr>
        <w:t xml:space="preserve">Koalicja Masz Głos, Masz Wybór, w ramach prowadzonej społecznej kampanii </w:t>
      </w:r>
      <w:proofErr w:type="spellStart"/>
      <w:r w:rsidRPr="00EF6BED">
        <w:rPr>
          <w:rFonts w:ascii="Arial" w:hAnsi="Arial" w:cs="Arial"/>
        </w:rPr>
        <w:t>profekwencyjnej</w:t>
      </w:r>
      <w:proofErr w:type="spellEnd"/>
      <w:r w:rsidRPr="00EF6BED">
        <w:rPr>
          <w:rFonts w:ascii="Arial" w:hAnsi="Arial" w:cs="Arial"/>
        </w:rPr>
        <w:t xml:space="preserve"> do Parlamentu Europejskiego, </w:t>
      </w:r>
      <w:r w:rsidR="00D561EF">
        <w:rPr>
          <w:rFonts w:ascii="Arial" w:hAnsi="Arial" w:cs="Arial"/>
        </w:rPr>
        <w:t>informuje:</w:t>
      </w:r>
    </w:p>
    <w:p w:rsidR="00E12306" w:rsidRPr="00EF6BED" w:rsidRDefault="00E12306" w:rsidP="00E12306">
      <w:pPr>
        <w:spacing w:line="360" w:lineRule="auto"/>
        <w:jc w:val="both"/>
        <w:rPr>
          <w:rFonts w:ascii="Arial" w:hAnsi="Arial" w:cs="Arial"/>
          <w:b/>
          <w:bCs/>
        </w:rPr>
      </w:pPr>
      <w:r w:rsidRPr="00EF6BED">
        <w:rPr>
          <w:rFonts w:ascii="Arial" w:hAnsi="Arial" w:cs="Arial"/>
          <w:b/>
        </w:rPr>
        <w:t xml:space="preserve"> </w:t>
      </w:r>
      <w:r w:rsidRPr="00EF6BED">
        <w:rPr>
          <w:rFonts w:ascii="Arial" w:hAnsi="Arial" w:cs="Arial"/>
          <w:b/>
          <w:bCs/>
        </w:rPr>
        <w:t>z kalendarza wyborczego:</w:t>
      </w:r>
    </w:p>
    <w:p w:rsidR="00E12306" w:rsidRPr="00EF6BED" w:rsidRDefault="00E12306" w:rsidP="00E12306">
      <w:pPr>
        <w:pStyle w:val="Akapitzlist"/>
        <w:numPr>
          <w:ilvl w:val="0"/>
          <w:numId w:val="2"/>
        </w:numPr>
        <w:spacing w:line="360" w:lineRule="auto"/>
        <w:jc w:val="both"/>
        <w:rPr>
          <w:rFonts w:ascii="Arial" w:hAnsi="Arial" w:cs="Arial"/>
          <w:sz w:val="22"/>
          <w:szCs w:val="22"/>
        </w:rPr>
      </w:pPr>
      <w:r w:rsidRPr="00EF6BED">
        <w:rPr>
          <w:rFonts w:ascii="Arial" w:hAnsi="Arial" w:cs="Arial"/>
          <w:i/>
          <w:iCs/>
          <w:sz w:val="22"/>
          <w:szCs w:val="22"/>
        </w:rPr>
        <w:t>dotyczy wyborcy w Polsce:</w:t>
      </w:r>
      <w:r w:rsidRPr="00EF6BED">
        <w:rPr>
          <w:rFonts w:ascii="Arial" w:hAnsi="Arial" w:cs="Arial"/>
          <w:sz w:val="22"/>
          <w:szCs w:val="22"/>
        </w:rPr>
        <w:tab/>
      </w:r>
    </w:p>
    <w:p w:rsidR="00E12306" w:rsidRPr="00EF6BED" w:rsidRDefault="00E12306" w:rsidP="00E12306">
      <w:pPr>
        <w:spacing w:line="360" w:lineRule="auto"/>
        <w:jc w:val="both"/>
        <w:rPr>
          <w:rFonts w:ascii="Arial" w:hAnsi="Arial" w:cs="Arial"/>
        </w:rPr>
      </w:pPr>
      <w:r w:rsidRPr="00EF6BED">
        <w:rPr>
          <w:rFonts w:ascii="Arial" w:hAnsi="Arial" w:cs="Arial"/>
        </w:rPr>
        <w:t xml:space="preserve">- </w:t>
      </w:r>
      <w:r w:rsidRPr="00EF6BED">
        <w:rPr>
          <w:rFonts w:ascii="Arial" w:hAnsi="Arial" w:cs="Arial"/>
          <w:b/>
        </w:rPr>
        <w:t>do 18 maja</w:t>
      </w:r>
      <w:r w:rsidRPr="00EF6BED">
        <w:rPr>
          <w:rFonts w:ascii="Arial" w:hAnsi="Arial" w:cs="Arial"/>
        </w:rPr>
        <w:t xml:space="preserve"> gmina ma obowiązek doręczenia niepełnosprawnemu wyborcy korespondencyjnego pakietu wyborczego,</w:t>
      </w:r>
    </w:p>
    <w:p w:rsidR="00E12306" w:rsidRPr="00EF6BED" w:rsidRDefault="00E12306" w:rsidP="00E12306">
      <w:pPr>
        <w:spacing w:line="360" w:lineRule="auto"/>
        <w:jc w:val="both"/>
        <w:rPr>
          <w:rFonts w:ascii="Arial" w:hAnsi="Arial" w:cs="Arial"/>
        </w:rPr>
      </w:pPr>
      <w:r w:rsidRPr="00EF6BED">
        <w:rPr>
          <w:rFonts w:ascii="Arial" w:hAnsi="Arial" w:cs="Arial"/>
        </w:rPr>
        <w:t xml:space="preserve">- </w:t>
      </w:r>
      <w:r w:rsidRPr="00EF6BED">
        <w:rPr>
          <w:rFonts w:ascii="Arial" w:hAnsi="Arial" w:cs="Arial"/>
          <w:b/>
        </w:rPr>
        <w:t>do 20 maja</w:t>
      </w:r>
      <w:r w:rsidRPr="00EF6BED">
        <w:rPr>
          <w:rFonts w:ascii="Arial" w:hAnsi="Arial" w:cs="Arial"/>
        </w:rPr>
        <w:t xml:space="preserve"> wyborcy przebywający poza miejscem zameldowania i wyborcy nigdzie nie zamieszkali mogą składać pisemne wnioski do urzędu gminy o dopisanie do spisu wyborców,</w:t>
      </w:r>
    </w:p>
    <w:p w:rsidR="00E12306" w:rsidRPr="00EF6BED" w:rsidRDefault="00E12306" w:rsidP="00E12306">
      <w:pPr>
        <w:spacing w:line="360" w:lineRule="auto"/>
        <w:jc w:val="both"/>
        <w:rPr>
          <w:rFonts w:ascii="Arial" w:hAnsi="Arial" w:cs="Arial"/>
        </w:rPr>
      </w:pPr>
      <w:r w:rsidRPr="00EF6BED">
        <w:rPr>
          <w:rFonts w:ascii="Arial" w:hAnsi="Arial" w:cs="Arial"/>
        </w:rPr>
        <w:t xml:space="preserve">- </w:t>
      </w:r>
      <w:r w:rsidRPr="00EF6BED">
        <w:rPr>
          <w:rFonts w:ascii="Arial" w:hAnsi="Arial" w:cs="Arial"/>
          <w:b/>
        </w:rPr>
        <w:t>do 23 maja</w:t>
      </w:r>
      <w:r w:rsidRPr="00EF6BED">
        <w:rPr>
          <w:rFonts w:ascii="Arial" w:hAnsi="Arial" w:cs="Arial"/>
        </w:rPr>
        <w:t xml:space="preserve"> wyborcy mogą uzyskać w swoim urzędzie gminy zaświadczenie o prawie do głosowania w miejscu pobytu w dniu wyborów (na wniosek zgłoszony pisemnie, telefaksem lub elektronicznie)</w:t>
      </w:r>
    </w:p>
    <w:p w:rsidR="00E12306" w:rsidRPr="00EF6BED" w:rsidRDefault="00E12306" w:rsidP="00E12306">
      <w:pPr>
        <w:pStyle w:val="Akapitzlist"/>
        <w:numPr>
          <w:ilvl w:val="0"/>
          <w:numId w:val="2"/>
        </w:numPr>
        <w:spacing w:line="360" w:lineRule="auto"/>
        <w:jc w:val="both"/>
        <w:rPr>
          <w:rFonts w:ascii="Arial" w:hAnsi="Arial" w:cs="Arial"/>
          <w:sz w:val="22"/>
          <w:szCs w:val="22"/>
        </w:rPr>
      </w:pPr>
      <w:r w:rsidRPr="00EF6BED">
        <w:rPr>
          <w:rFonts w:ascii="Arial" w:hAnsi="Arial" w:cs="Arial"/>
          <w:i/>
          <w:iCs/>
          <w:sz w:val="22"/>
          <w:szCs w:val="22"/>
        </w:rPr>
        <w:t>dotyczy wyborcy za granicą:</w:t>
      </w:r>
    </w:p>
    <w:p w:rsidR="00E12306" w:rsidRPr="00EF6BED" w:rsidRDefault="00E12306" w:rsidP="00E12306">
      <w:pPr>
        <w:spacing w:line="360" w:lineRule="auto"/>
        <w:jc w:val="both"/>
        <w:rPr>
          <w:rFonts w:ascii="Arial" w:hAnsi="Arial" w:cs="Arial"/>
        </w:rPr>
      </w:pPr>
      <w:r w:rsidRPr="00EF6BED">
        <w:rPr>
          <w:rFonts w:ascii="Arial" w:hAnsi="Arial" w:cs="Arial"/>
        </w:rPr>
        <w:t xml:space="preserve">- </w:t>
      </w:r>
      <w:r w:rsidRPr="00EF6BED">
        <w:rPr>
          <w:rFonts w:ascii="Arial" w:hAnsi="Arial" w:cs="Arial"/>
          <w:b/>
        </w:rPr>
        <w:t xml:space="preserve">do 22 maja </w:t>
      </w:r>
      <w:r w:rsidRPr="00EF6BED">
        <w:rPr>
          <w:rFonts w:ascii="Arial" w:hAnsi="Arial" w:cs="Arial"/>
        </w:rPr>
        <w:t>wyborcy głosujący za granicą mają prawo zgłoszenia konsulowi wniosku o dopisanie do spisu wyborców (wniosek składany ustnie, telefonicznie, pisemnie, elektronicznie)</w:t>
      </w:r>
    </w:p>
    <w:p w:rsidR="00E12306" w:rsidRPr="00EF6BED" w:rsidRDefault="00E12306" w:rsidP="00E12306">
      <w:pPr>
        <w:pStyle w:val="Akapitzlist"/>
        <w:widowControl/>
        <w:numPr>
          <w:ilvl w:val="0"/>
          <w:numId w:val="2"/>
        </w:numPr>
        <w:suppressAutoHyphens w:val="0"/>
        <w:spacing w:line="360" w:lineRule="auto"/>
        <w:jc w:val="both"/>
        <w:rPr>
          <w:rFonts w:ascii="Arial" w:eastAsia="Times New Roman" w:hAnsi="Arial" w:cs="Arial"/>
          <w:b/>
          <w:kern w:val="0"/>
          <w:sz w:val="22"/>
          <w:szCs w:val="22"/>
          <w:lang w:eastAsia="pl-PL" w:bidi="ar-SA"/>
        </w:rPr>
      </w:pPr>
      <w:r w:rsidRPr="00EF6BED">
        <w:rPr>
          <w:rFonts w:ascii="Arial" w:eastAsia="Times New Roman" w:hAnsi="Arial" w:cs="Arial"/>
          <w:b/>
          <w:kern w:val="0"/>
          <w:sz w:val="22"/>
          <w:szCs w:val="22"/>
          <w:lang w:eastAsia="pl-PL" w:bidi="ar-SA"/>
        </w:rPr>
        <w:t>25 maja głosowanie w godzinach 7.00-21.00</w:t>
      </w:r>
    </w:p>
    <w:p w:rsidR="00E12306" w:rsidRDefault="00E12306" w:rsidP="00EF6BED">
      <w:pPr>
        <w:spacing w:line="360" w:lineRule="auto"/>
        <w:rPr>
          <w:rFonts w:ascii="Arial" w:hAnsi="Arial" w:cs="Arial"/>
        </w:rPr>
      </w:pPr>
    </w:p>
    <w:p w:rsidR="00534DB5" w:rsidRPr="00E12306" w:rsidRDefault="00D561EF" w:rsidP="00EF6BED">
      <w:pPr>
        <w:spacing w:line="360" w:lineRule="auto"/>
        <w:rPr>
          <w:rFonts w:ascii="Arial" w:hAnsi="Arial" w:cs="Arial"/>
          <w:b/>
        </w:rPr>
      </w:pPr>
      <w:r>
        <w:rPr>
          <w:rFonts w:ascii="Arial" w:hAnsi="Arial" w:cs="Arial"/>
          <w:b/>
        </w:rPr>
        <w:t>czy wiesz,</w:t>
      </w:r>
      <w:r w:rsidR="007E4F4C">
        <w:rPr>
          <w:rFonts w:ascii="Arial" w:hAnsi="Arial" w:cs="Arial"/>
          <w:b/>
        </w:rPr>
        <w:t xml:space="preserve"> że szacuje się, że po majowych wyborach eurosceptycy będą trzecią najliczniejszą siłą polityczna w Parlamencie Europejskim?</w:t>
      </w:r>
    </w:p>
    <w:p w:rsidR="006228A1" w:rsidRPr="00E12306" w:rsidRDefault="007E4F4C">
      <w:pPr>
        <w:spacing w:line="360" w:lineRule="auto"/>
        <w:jc w:val="both"/>
        <w:rPr>
          <w:rFonts w:ascii="Arial" w:hAnsi="Arial" w:cs="Arial"/>
        </w:rPr>
      </w:pPr>
      <w:r>
        <w:rPr>
          <w:rFonts w:ascii="Arial" w:hAnsi="Arial" w:cs="Arial"/>
        </w:rPr>
        <w:t xml:space="preserve">Oto </w:t>
      </w:r>
      <w:r w:rsidR="004D74F4" w:rsidRPr="00E12306">
        <w:rPr>
          <w:rFonts w:ascii="Arial" w:hAnsi="Arial" w:cs="Arial"/>
        </w:rPr>
        <w:t>opinie</w:t>
      </w:r>
      <w:r w:rsidR="00706F31" w:rsidRPr="00E12306">
        <w:rPr>
          <w:rFonts w:ascii="Arial" w:hAnsi="Arial" w:cs="Arial"/>
        </w:rPr>
        <w:t xml:space="preserve"> międzynarodowych ekspertów i ekspertek, którzy na ten temat dyskutowali </w:t>
      </w:r>
      <w:r w:rsidR="00D561EF">
        <w:rPr>
          <w:rFonts w:ascii="Arial" w:hAnsi="Arial" w:cs="Arial"/>
        </w:rPr>
        <w:t>w Fundacji im. Stefana Batorego</w:t>
      </w:r>
      <w:r w:rsidR="00706F31" w:rsidRPr="00E12306">
        <w:rPr>
          <w:rFonts w:ascii="Arial" w:hAnsi="Arial" w:cs="Arial"/>
        </w:rPr>
        <w:t>,</w:t>
      </w:r>
      <w:r w:rsidR="006675D7" w:rsidRPr="00E12306">
        <w:rPr>
          <w:rFonts w:ascii="Arial" w:hAnsi="Arial" w:cs="Arial"/>
        </w:rPr>
        <w:t xml:space="preserve"> podczas debaty zorganizowanej przez Biuro Europejskiej Rady Spraw Zagranicznych (ECFR)</w:t>
      </w:r>
      <w:r w:rsidR="005F4E07" w:rsidRPr="00E12306">
        <w:rPr>
          <w:rFonts w:ascii="Arial" w:hAnsi="Arial" w:cs="Arial"/>
        </w:rPr>
        <w:t>.</w:t>
      </w:r>
    </w:p>
    <w:p w:rsidR="00440209" w:rsidRPr="00EF6BED" w:rsidRDefault="00440209" w:rsidP="00EF6BED">
      <w:pPr>
        <w:spacing w:after="0" w:line="360" w:lineRule="auto"/>
        <w:jc w:val="both"/>
        <w:rPr>
          <w:rFonts w:ascii="Arial" w:hAnsi="Arial" w:cs="Arial"/>
          <w:color w:val="000000"/>
        </w:rPr>
      </w:pPr>
    </w:p>
    <w:p w:rsidR="00CD01DF" w:rsidRPr="00EF6BED" w:rsidRDefault="005F4E07" w:rsidP="00EF6BED">
      <w:pPr>
        <w:spacing w:after="0" w:line="360" w:lineRule="auto"/>
        <w:jc w:val="both"/>
        <w:rPr>
          <w:rFonts w:ascii="Arial" w:hAnsi="Arial" w:cs="Arial"/>
          <w:color w:val="000000"/>
        </w:rPr>
      </w:pPr>
      <w:proofErr w:type="spellStart"/>
      <w:r w:rsidRPr="00EF6BED">
        <w:rPr>
          <w:rFonts w:ascii="Arial" w:hAnsi="Arial" w:cs="Arial"/>
          <w:b/>
          <w:color w:val="000000"/>
        </w:rPr>
        <w:t>Rene</w:t>
      </w:r>
      <w:proofErr w:type="spellEnd"/>
      <w:r w:rsidRPr="00EF6BED">
        <w:rPr>
          <w:rFonts w:ascii="Arial" w:hAnsi="Arial" w:cs="Arial"/>
          <w:b/>
          <w:color w:val="000000"/>
        </w:rPr>
        <w:t xml:space="preserve"> </w:t>
      </w:r>
      <w:proofErr w:type="spellStart"/>
      <w:r w:rsidRPr="00EF6BED">
        <w:rPr>
          <w:rFonts w:ascii="Arial" w:hAnsi="Arial" w:cs="Arial"/>
          <w:b/>
          <w:color w:val="000000"/>
        </w:rPr>
        <w:t>Cuperus</w:t>
      </w:r>
      <w:proofErr w:type="spellEnd"/>
      <w:r w:rsidR="00CD01DF" w:rsidRPr="00EF6BED">
        <w:rPr>
          <w:rFonts w:ascii="Arial" w:hAnsi="Arial" w:cs="Arial"/>
          <w:color w:val="000000"/>
        </w:rPr>
        <w:t xml:space="preserve">, dyrektor działu Stosunków Międzynarodowych, Fundacja </w:t>
      </w:r>
      <w:proofErr w:type="spellStart"/>
      <w:r w:rsidR="00CD01DF" w:rsidRPr="00EF6BED">
        <w:rPr>
          <w:rFonts w:ascii="Arial" w:hAnsi="Arial" w:cs="Arial"/>
          <w:color w:val="000000"/>
        </w:rPr>
        <w:t>Wiardi</w:t>
      </w:r>
      <w:proofErr w:type="spellEnd"/>
      <w:r w:rsidR="00CD01DF" w:rsidRPr="00EF6BED">
        <w:rPr>
          <w:rFonts w:ascii="Arial" w:hAnsi="Arial" w:cs="Arial"/>
          <w:color w:val="000000"/>
        </w:rPr>
        <w:t xml:space="preserve"> </w:t>
      </w:r>
      <w:proofErr w:type="spellStart"/>
      <w:r w:rsidR="00CD01DF" w:rsidRPr="00EF6BED">
        <w:rPr>
          <w:rFonts w:ascii="Arial" w:hAnsi="Arial" w:cs="Arial"/>
          <w:color w:val="000000"/>
        </w:rPr>
        <w:t>Beckman</w:t>
      </w:r>
      <w:proofErr w:type="spellEnd"/>
      <w:r w:rsidR="00CD01DF" w:rsidRPr="00EF6BED">
        <w:rPr>
          <w:rFonts w:ascii="Arial" w:hAnsi="Arial" w:cs="Arial"/>
          <w:color w:val="000000"/>
        </w:rPr>
        <w:t>, Holandia</w:t>
      </w:r>
      <w:r w:rsidR="00706F31">
        <w:rPr>
          <w:rFonts w:ascii="Arial" w:hAnsi="Arial" w:cs="Arial"/>
          <w:color w:val="000000"/>
        </w:rPr>
        <w:t>:</w:t>
      </w:r>
    </w:p>
    <w:p w:rsidR="00440209" w:rsidRPr="00EF6BED" w:rsidRDefault="00440209" w:rsidP="00EF6BED">
      <w:pPr>
        <w:spacing w:after="0" w:line="360" w:lineRule="auto"/>
        <w:jc w:val="both"/>
        <w:rPr>
          <w:rFonts w:ascii="Arial" w:hAnsi="Arial" w:cs="Arial"/>
          <w:b/>
          <w:color w:val="000000"/>
        </w:rPr>
      </w:pPr>
    </w:p>
    <w:p w:rsidR="00440209" w:rsidRPr="00EF6BED" w:rsidRDefault="001E1ADB" w:rsidP="00EF6BED">
      <w:pPr>
        <w:spacing w:after="0" w:line="360" w:lineRule="auto"/>
        <w:jc w:val="both"/>
        <w:rPr>
          <w:rFonts w:ascii="Arial" w:hAnsi="Arial" w:cs="Arial"/>
          <w:color w:val="000000"/>
        </w:rPr>
      </w:pPr>
      <w:r w:rsidRPr="00EF6BED">
        <w:rPr>
          <w:rFonts w:ascii="Arial" w:hAnsi="Arial" w:cs="Arial"/>
          <w:color w:val="000000"/>
        </w:rPr>
        <w:t>W</w:t>
      </w:r>
      <w:r w:rsidR="005F4E07" w:rsidRPr="00EF6BED">
        <w:rPr>
          <w:rFonts w:ascii="Arial" w:hAnsi="Arial" w:cs="Arial"/>
          <w:color w:val="000000"/>
        </w:rPr>
        <w:t xml:space="preserve">idzimy starcie elit, które biorą </w:t>
      </w:r>
      <w:r w:rsidR="001E11E3" w:rsidRPr="00EF6BED">
        <w:rPr>
          <w:rFonts w:ascii="Arial" w:hAnsi="Arial" w:cs="Arial"/>
          <w:color w:val="000000"/>
        </w:rPr>
        <w:t xml:space="preserve">istnienie </w:t>
      </w:r>
      <w:r w:rsidR="005F4E07" w:rsidRPr="00EF6BED">
        <w:rPr>
          <w:rFonts w:ascii="Arial" w:hAnsi="Arial" w:cs="Arial"/>
          <w:color w:val="000000"/>
        </w:rPr>
        <w:t>U</w:t>
      </w:r>
      <w:r w:rsidR="001E11E3" w:rsidRPr="00EF6BED">
        <w:rPr>
          <w:rFonts w:ascii="Arial" w:hAnsi="Arial" w:cs="Arial"/>
          <w:color w:val="000000"/>
        </w:rPr>
        <w:t xml:space="preserve">nii </w:t>
      </w:r>
      <w:r w:rsidR="005F4E07" w:rsidRPr="00EF6BED">
        <w:rPr>
          <w:rFonts w:ascii="Arial" w:hAnsi="Arial" w:cs="Arial"/>
          <w:color w:val="000000"/>
        </w:rPr>
        <w:t>E</w:t>
      </w:r>
      <w:r w:rsidR="001E11E3" w:rsidRPr="00EF6BED">
        <w:rPr>
          <w:rFonts w:ascii="Arial" w:hAnsi="Arial" w:cs="Arial"/>
          <w:color w:val="000000"/>
        </w:rPr>
        <w:t>uropejskiej</w:t>
      </w:r>
      <w:r w:rsidR="005F4E07" w:rsidRPr="00EF6BED">
        <w:rPr>
          <w:rFonts w:ascii="Arial" w:hAnsi="Arial" w:cs="Arial"/>
          <w:color w:val="000000"/>
        </w:rPr>
        <w:t xml:space="preserve"> za pewnik, z resztą społeczeństwa, które </w:t>
      </w:r>
      <w:r w:rsidR="000D3B3C" w:rsidRPr="00EF6BED">
        <w:rPr>
          <w:rFonts w:ascii="Arial" w:hAnsi="Arial" w:cs="Arial"/>
          <w:color w:val="000000"/>
        </w:rPr>
        <w:t>ma wobec niej wiele wątpliwości</w:t>
      </w:r>
      <w:r w:rsidR="004D74F4">
        <w:rPr>
          <w:rFonts w:ascii="Arial" w:hAnsi="Arial" w:cs="Arial"/>
          <w:color w:val="000000"/>
        </w:rPr>
        <w:t xml:space="preserve">. </w:t>
      </w:r>
      <w:r w:rsidR="005F4E07" w:rsidRPr="00EF6BED">
        <w:rPr>
          <w:rFonts w:ascii="Arial" w:hAnsi="Arial" w:cs="Arial"/>
          <w:color w:val="000000"/>
        </w:rPr>
        <w:t>Rozczarowanie Europą dotyczy tego czym jest</w:t>
      </w:r>
      <w:r w:rsidR="004D74F4">
        <w:rPr>
          <w:rFonts w:ascii="Arial" w:hAnsi="Arial" w:cs="Arial"/>
          <w:color w:val="000000"/>
        </w:rPr>
        <w:t xml:space="preserve"> Unia Europejska</w:t>
      </w:r>
      <w:r w:rsidR="00F211E0" w:rsidRPr="00EF6BED">
        <w:rPr>
          <w:rFonts w:ascii="Arial" w:hAnsi="Arial" w:cs="Arial"/>
          <w:color w:val="000000"/>
        </w:rPr>
        <w:t xml:space="preserve">. </w:t>
      </w:r>
      <w:r w:rsidR="000D3B3C" w:rsidRPr="00EF6BED">
        <w:rPr>
          <w:rFonts w:ascii="Arial" w:hAnsi="Arial" w:cs="Arial"/>
          <w:color w:val="000000"/>
        </w:rPr>
        <w:t>Populizm jest reakcją</w:t>
      </w:r>
      <w:r w:rsidR="00FB5D40" w:rsidRPr="00EF6BED">
        <w:rPr>
          <w:rFonts w:ascii="Arial" w:hAnsi="Arial" w:cs="Arial"/>
          <w:color w:val="000000"/>
        </w:rPr>
        <w:t xml:space="preserve"> na </w:t>
      </w:r>
      <w:r w:rsidR="000D3B3C" w:rsidRPr="00EF6BED">
        <w:rPr>
          <w:rFonts w:ascii="Arial" w:hAnsi="Arial" w:cs="Arial"/>
          <w:color w:val="000000"/>
        </w:rPr>
        <w:t xml:space="preserve">niepewność elit, które nie wiedzą w </w:t>
      </w:r>
      <w:r w:rsidR="000D3B3C" w:rsidRPr="00EF6BED">
        <w:rPr>
          <w:rFonts w:ascii="Arial" w:hAnsi="Arial" w:cs="Arial"/>
          <w:color w:val="000000"/>
        </w:rPr>
        <w:lastRenderedPageBreak/>
        <w:t>jakim kierunku powinna zmierzać dalsza integracja europejska, podczas gdy populiści dostarczają gotowe rozwiązania.</w:t>
      </w:r>
      <w:r w:rsidR="004D74F4">
        <w:rPr>
          <w:rFonts w:ascii="Arial" w:hAnsi="Arial" w:cs="Arial"/>
          <w:color w:val="000000"/>
        </w:rPr>
        <w:t xml:space="preserve"> </w:t>
      </w:r>
      <w:r w:rsidR="00CD01DF" w:rsidRPr="00EF6BED">
        <w:rPr>
          <w:rFonts w:ascii="Arial" w:hAnsi="Arial" w:cs="Arial"/>
          <w:color w:val="000000"/>
        </w:rPr>
        <w:t>S</w:t>
      </w:r>
      <w:r w:rsidR="00440209" w:rsidRPr="00EF6BED">
        <w:rPr>
          <w:rFonts w:ascii="Arial" w:hAnsi="Arial" w:cs="Arial"/>
          <w:color w:val="000000"/>
        </w:rPr>
        <w:t>zczególnie młode pokoleni</w:t>
      </w:r>
      <w:r w:rsidR="00F211E0" w:rsidRPr="00EF6BED">
        <w:rPr>
          <w:rFonts w:ascii="Arial" w:hAnsi="Arial" w:cs="Arial"/>
          <w:color w:val="000000"/>
        </w:rPr>
        <w:t>e</w:t>
      </w:r>
      <w:r w:rsidR="00440209" w:rsidRPr="00EF6BED">
        <w:rPr>
          <w:rFonts w:ascii="Arial" w:hAnsi="Arial" w:cs="Arial"/>
          <w:color w:val="000000"/>
        </w:rPr>
        <w:t xml:space="preserve"> </w:t>
      </w:r>
      <w:r w:rsidR="00F211E0" w:rsidRPr="00EF6BED">
        <w:rPr>
          <w:rFonts w:ascii="Arial" w:hAnsi="Arial" w:cs="Arial"/>
          <w:color w:val="000000"/>
        </w:rPr>
        <w:t>jest</w:t>
      </w:r>
      <w:r w:rsidR="00440209" w:rsidRPr="00EF6BED">
        <w:rPr>
          <w:rFonts w:ascii="Arial" w:hAnsi="Arial" w:cs="Arial"/>
          <w:color w:val="000000"/>
        </w:rPr>
        <w:t xml:space="preserve"> niezadowolone z Unii, którą uważają za zbyt hierarchiczną i archaiczną. </w:t>
      </w:r>
    </w:p>
    <w:p w:rsidR="000377DA" w:rsidRPr="00EF6BED" w:rsidRDefault="000377DA" w:rsidP="00EF6BED">
      <w:pPr>
        <w:spacing w:after="0" w:line="360" w:lineRule="auto"/>
        <w:jc w:val="both"/>
        <w:rPr>
          <w:rFonts w:ascii="Arial" w:hAnsi="Arial" w:cs="Arial"/>
          <w:color w:val="000000"/>
        </w:rPr>
      </w:pPr>
    </w:p>
    <w:p w:rsidR="00CD01DF" w:rsidRPr="00EF6BED" w:rsidRDefault="00FD222E" w:rsidP="00EF6BED">
      <w:pPr>
        <w:spacing w:after="0" w:line="360" w:lineRule="auto"/>
        <w:jc w:val="both"/>
        <w:rPr>
          <w:rFonts w:ascii="Arial" w:hAnsi="Arial" w:cs="Arial"/>
          <w:color w:val="222222"/>
          <w:lang w:val="en-US"/>
        </w:rPr>
      </w:pPr>
      <w:r w:rsidRPr="00EF6BED">
        <w:rPr>
          <w:rFonts w:ascii="Arial" w:hAnsi="Arial" w:cs="Arial"/>
          <w:b/>
          <w:color w:val="000000"/>
          <w:lang w:val="en-GB"/>
        </w:rPr>
        <w:t xml:space="preserve">Ulrike </w:t>
      </w:r>
      <w:proofErr w:type="spellStart"/>
      <w:r w:rsidRPr="00EF6BED">
        <w:rPr>
          <w:rFonts w:ascii="Arial" w:hAnsi="Arial" w:cs="Arial"/>
          <w:b/>
          <w:color w:val="000000"/>
          <w:lang w:val="en-GB"/>
        </w:rPr>
        <w:t>Guerot</w:t>
      </w:r>
      <w:proofErr w:type="spellEnd"/>
      <w:r w:rsidR="00F211E0" w:rsidRPr="00EF6BED">
        <w:rPr>
          <w:rFonts w:ascii="Arial" w:hAnsi="Arial" w:cs="Arial"/>
          <w:color w:val="000000"/>
          <w:lang w:val="en-GB"/>
        </w:rPr>
        <w:t>,</w:t>
      </w:r>
      <w:r w:rsidR="00CD01DF" w:rsidRPr="00EF6BED">
        <w:rPr>
          <w:rFonts w:ascii="Arial" w:hAnsi="Arial" w:cs="Arial"/>
          <w:color w:val="000000"/>
          <w:lang w:val="en-GB"/>
        </w:rPr>
        <w:t xml:space="preserve"> </w:t>
      </w:r>
      <w:proofErr w:type="spellStart"/>
      <w:r w:rsidR="00CD01DF" w:rsidRPr="00EF6BED">
        <w:rPr>
          <w:rFonts w:ascii="Arial" w:hAnsi="Arial" w:cs="Arial"/>
          <w:color w:val="000000"/>
          <w:lang w:val="en-US"/>
        </w:rPr>
        <w:t>ekspertka</w:t>
      </w:r>
      <w:proofErr w:type="spellEnd"/>
      <w:r w:rsidR="00CD01DF" w:rsidRPr="00EF6BED">
        <w:rPr>
          <w:rFonts w:ascii="Arial" w:hAnsi="Arial" w:cs="Arial"/>
          <w:color w:val="000000"/>
          <w:lang w:val="en-US"/>
        </w:rPr>
        <w:t xml:space="preserve">  Open Society Initiative for Europe, Niemcy</w:t>
      </w:r>
    </w:p>
    <w:p w:rsidR="00440209" w:rsidRPr="00EF6BED" w:rsidRDefault="00440209" w:rsidP="00EF6BED">
      <w:pPr>
        <w:spacing w:after="0" w:line="360" w:lineRule="auto"/>
        <w:jc w:val="both"/>
        <w:rPr>
          <w:rFonts w:ascii="Arial" w:hAnsi="Arial" w:cs="Arial"/>
          <w:color w:val="000000"/>
          <w:lang w:val="en-GB"/>
        </w:rPr>
      </w:pPr>
    </w:p>
    <w:p w:rsidR="00FD222E" w:rsidRPr="00EF6BED" w:rsidRDefault="00FD222E" w:rsidP="00EF6BED">
      <w:pPr>
        <w:spacing w:after="0" w:line="360" w:lineRule="auto"/>
        <w:jc w:val="both"/>
        <w:rPr>
          <w:rFonts w:ascii="Arial" w:hAnsi="Arial" w:cs="Arial"/>
          <w:color w:val="000000"/>
        </w:rPr>
      </w:pPr>
      <w:r w:rsidRPr="00EF6BED">
        <w:rPr>
          <w:rFonts w:ascii="Arial" w:hAnsi="Arial" w:cs="Arial"/>
          <w:color w:val="000000"/>
        </w:rPr>
        <w:t>„Słowem dnia wczorajszego była integracja, słowem jutra będzie demokracja. Ale jak zbudować demokrację na dużą skalę w wielojęzycznej Europie.” Problemem są różnice językowe, które po</w:t>
      </w:r>
      <w:r w:rsidR="00967755">
        <w:rPr>
          <w:rFonts w:ascii="Arial" w:hAnsi="Arial" w:cs="Arial"/>
          <w:color w:val="000000"/>
        </w:rPr>
        <w:t xml:space="preserve">wodują niezrozumienie polityki </w:t>
      </w:r>
      <w:r w:rsidRPr="00EF6BED">
        <w:rPr>
          <w:rFonts w:ascii="Arial" w:hAnsi="Arial" w:cs="Arial"/>
          <w:color w:val="000000"/>
        </w:rPr>
        <w:t>U</w:t>
      </w:r>
      <w:r w:rsidR="00967755">
        <w:rPr>
          <w:rFonts w:ascii="Arial" w:hAnsi="Arial" w:cs="Arial"/>
          <w:color w:val="000000"/>
        </w:rPr>
        <w:t xml:space="preserve"> Europejskiej</w:t>
      </w:r>
      <w:r w:rsidRPr="00EF6BED">
        <w:rPr>
          <w:rFonts w:ascii="Arial" w:hAnsi="Arial" w:cs="Arial"/>
          <w:color w:val="000000"/>
        </w:rPr>
        <w:t xml:space="preserve"> i nieporozumienia między krajami członkowskimi. Ponadto mamy do czynienia z odejściem od tradycyjnej polityki w Europie, która zakłada istnienie „politycznych zwycięzców i przegranych”. Obecnie U</w:t>
      </w:r>
      <w:r w:rsidR="00967755">
        <w:rPr>
          <w:rFonts w:ascii="Arial" w:hAnsi="Arial" w:cs="Arial"/>
          <w:color w:val="000000"/>
        </w:rPr>
        <w:t xml:space="preserve">nia </w:t>
      </w:r>
      <w:r w:rsidRPr="00EF6BED">
        <w:rPr>
          <w:rFonts w:ascii="Arial" w:hAnsi="Arial" w:cs="Arial"/>
          <w:color w:val="000000"/>
        </w:rPr>
        <w:t>E</w:t>
      </w:r>
      <w:r w:rsidR="00967755">
        <w:rPr>
          <w:rFonts w:ascii="Arial" w:hAnsi="Arial" w:cs="Arial"/>
          <w:color w:val="000000"/>
        </w:rPr>
        <w:t>uropejska</w:t>
      </w:r>
      <w:r w:rsidRPr="00EF6BED">
        <w:rPr>
          <w:rFonts w:ascii="Arial" w:hAnsi="Arial" w:cs="Arial"/>
          <w:color w:val="000000"/>
        </w:rPr>
        <w:t xml:space="preserve"> działa w myśl zasady, że wszyscy podejmują decyzje, ale nikt nie bierze za nie odpowiedzialności.</w:t>
      </w:r>
    </w:p>
    <w:p w:rsidR="000377DA" w:rsidRPr="00EF6BED" w:rsidRDefault="000377DA" w:rsidP="00EF6BED">
      <w:pPr>
        <w:shd w:val="clear" w:color="auto" w:fill="FFFFFF"/>
        <w:spacing w:after="0" w:line="360" w:lineRule="auto"/>
        <w:rPr>
          <w:rFonts w:ascii="Arial" w:hAnsi="Arial" w:cs="Arial"/>
          <w:color w:val="000000"/>
        </w:rPr>
      </w:pPr>
    </w:p>
    <w:p w:rsidR="00440209" w:rsidRPr="00EF6BED" w:rsidRDefault="00440209" w:rsidP="00EF6BED">
      <w:pPr>
        <w:spacing w:after="0" w:line="360" w:lineRule="auto"/>
        <w:jc w:val="both"/>
        <w:rPr>
          <w:rFonts w:ascii="Arial" w:hAnsi="Arial" w:cs="Arial"/>
          <w:color w:val="000000"/>
        </w:rPr>
      </w:pPr>
      <w:r w:rsidRPr="00EF6BED">
        <w:rPr>
          <w:rFonts w:ascii="Arial" w:hAnsi="Arial" w:cs="Arial"/>
          <w:color w:val="000000"/>
        </w:rPr>
        <w:t xml:space="preserve">„Zamiast pytać, kto ponosi koszt kryzysu, sprowadzamy kwestię do tego, czy że za kryzys płacą Niemcy czy Grecja. A tak naprawdę nikt nie zadaje właściwego pytanie, czy za kryzys płacą biedni czy bogaci, albo młodzi czy starzy?”. Jednakże nie mając silnej demokracji, nie możemy dyskutować w normalnych kategoriach i trzymamy się retoryki „kredytodawca - dłużnik”. </w:t>
      </w:r>
    </w:p>
    <w:p w:rsidR="00F211E0" w:rsidRPr="00EF6BED" w:rsidRDefault="00F211E0" w:rsidP="00EF6BED">
      <w:pPr>
        <w:spacing w:after="0" w:line="360" w:lineRule="auto"/>
        <w:jc w:val="both"/>
        <w:rPr>
          <w:rFonts w:ascii="Arial" w:hAnsi="Arial" w:cs="Arial"/>
          <w:color w:val="000000"/>
        </w:rPr>
      </w:pPr>
    </w:p>
    <w:p w:rsidR="00CD01DF" w:rsidRPr="00EF6BED" w:rsidRDefault="00F211E0" w:rsidP="00EF6BED">
      <w:pPr>
        <w:spacing w:after="0" w:line="360" w:lineRule="auto"/>
        <w:jc w:val="both"/>
        <w:rPr>
          <w:rFonts w:ascii="Arial" w:hAnsi="Arial" w:cs="Arial"/>
          <w:b/>
          <w:color w:val="000000"/>
        </w:rPr>
      </w:pPr>
      <w:r w:rsidRPr="00EF6BED">
        <w:rPr>
          <w:rFonts w:ascii="Arial" w:hAnsi="Arial" w:cs="Arial"/>
          <w:b/>
          <w:color w:val="000000"/>
        </w:rPr>
        <w:t>Jose Ignacio Torreblanca</w:t>
      </w:r>
      <w:r w:rsidRPr="00EF6BED">
        <w:rPr>
          <w:rFonts w:ascii="Arial" w:hAnsi="Arial" w:cs="Arial"/>
          <w:color w:val="000000"/>
        </w:rPr>
        <w:t>,</w:t>
      </w:r>
      <w:r w:rsidR="00CD01DF" w:rsidRPr="00EF6BED">
        <w:rPr>
          <w:rFonts w:ascii="Arial" w:hAnsi="Arial" w:cs="Arial"/>
          <w:color w:val="000000"/>
        </w:rPr>
        <w:t xml:space="preserve"> szef madryckiego biura ECFR I </w:t>
      </w:r>
      <w:r w:rsidR="00CE194D" w:rsidRPr="00EF6BED">
        <w:rPr>
          <w:rFonts w:ascii="Arial" w:hAnsi="Arial" w:cs="Arial"/>
          <w:color w:val="000000"/>
        </w:rPr>
        <w:t>współautor</w:t>
      </w:r>
      <w:r w:rsidR="00CD01DF" w:rsidRPr="00EF6BED">
        <w:rPr>
          <w:rFonts w:ascii="Arial" w:hAnsi="Arial" w:cs="Arial"/>
          <w:color w:val="000000"/>
        </w:rPr>
        <w:t xml:space="preserve"> raportu „</w:t>
      </w:r>
      <w:proofErr w:type="spellStart"/>
      <w:r w:rsidR="000B718F" w:rsidRPr="00EF6BED">
        <w:rPr>
          <w:rFonts w:ascii="Arial" w:hAnsi="Arial" w:cs="Arial"/>
          <w:color w:val="000000"/>
        </w:rPr>
        <w:fldChar w:fldCharType="begin"/>
      </w:r>
      <w:r w:rsidR="00CD01DF" w:rsidRPr="00EF6BED">
        <w:rPr>
          <w:rFonts w:ascii="Arial" w:hAnsi="Arial" w:cs="Arial"/>
          <w:color w:val="000000"/>
        </w:rPr>
        <w:instrText xml:space="preserve"> HYPERLINK "http://crm.ecfr.eu/sites/all/modules/civicrm/extern/url.php?u=20225&amp;qid=1616617" \t "_blank" </w:instrText>
      </w:r>
      <w:r w:rsidR="000B718F" w:rsidRPr="00EF6BED">
        <w:rPr>
          <w:rFonts w:ascii="Arial" w:hAnsi="Arial" w:cs="Arial"/>
          <w:color w:val="000000"/>
        </w:rPr>
        <w:fldChar w:fldCharType="separate"/>
      </w:r>
      <w:r w:rsidR="00CD01DF" w:rsidRPr="00EF6BED">
        <w:rPr>
          <w:rFonts w:ascii="Arial" w:hAnsi="Arial" w:cs="Arial"/>
          <w:color w:val="000000"/>
        </w:rPr>
        <w:t>The</w:t>
      </w:r>
      <w:proofErr w:type="spellEnd"/>
      <w:r w:rsidR="00CD01DF" w:rsidRPr="00EF6BED">
        <w:rPr>
          <w:rFonts w:ascii="Arial" w:hAnsi="Arial" w:cs="Arial"/>
          <w:color w:val="000000"/>
        </w:rPr>
        <w:t xml:space="preserve"> </w:t>
      </w:r>
      <w:proofErr w:type="spellStart"/>
      <w:r w:rsidR="00CD01DF" w:rsidRPr="00EF6BED">
        <w:rPr>
          <w:rFonts w:ascii="Arial" w:hAnsi="Arial" w:cs="Arial"/>
          <w:color w:val="000000"/>
        </w:rPr>
        <w:t>Eurosceptic</w:t>
      </w:r>
      <w:proofErr w:type="spellEnd"/>
      <w:r w:rsidR="00CD01DF" w:rsidRPr="00EF6BED">
        <w:rPr>
          <w:rFonts w:ascii="Arial" w:hAnsi="Arial" w:cs="Arial"/>
          <w:color w:val="000000"/>
        </w:rPr>
        <w:t xml:space="preserve"> </w:t>
      </w:r>
      <w:proofErr w:type="spellStart"/>
      <w:r w:rsidR="00CD01DF" w:rsidRPr="00EF6BED">
        <w:rPr>
          <w:rFonts w:ascii="Arial" w:hAnsi="Arial" w:cs="Arial"/>
          <w:color w:val="000000"/>
        </w:rPr>
        <w:t>surge</w:t>
      </w:r>
      <w:proofErr w:type="spellEnd"/>
      <w:r w:rsidR="00CD01DF" w:rsidRPr="00EF6BED">
        <w:rPr>
          <w:rFonts w:ascii="Arial" w:hAnsi="Arial" w:cs="Arial"/>
          <w:color w:val="000000"/>
        </w:rPr>
        <w:t xml:space="preserve"> and </w:t>
      </w:r>
      <w:proofErr w:type="spellStart"/>
      <w:r w:rsidR="00CD01DF" w:rsidRPr="00EF6BED">
        <w:rPr>
          <w:rFonts w:ascii="Arial" w:hAnsi="Arial" w:cs="Arial"/>
          <w:color w:val="000000"/>
        </w:rPr>
        <w:t>how</w:t>
      </w:r>
      <w:proofErr w:type="spellEnd"/>
      <w:r w:rsidR="00CD01DF" w:rsidRPr="00EF6BED">
        <w:rPr>
          <w:rFonts w:ascii="Arial" w:hAnsi="Arial" w:cs="Arial"/>
          <w:color w:val="000000"/>
        </w:rPr>
        <w:t xml:space="preserve"> to </w:t>
      </w:r>
      <w:proofErr w:type="spellStart"/>
      <w:r w:rsidR="00CD01DF" w:rsidRPr="00EF6BED">
        <w:rPr>
          <w:rFonts w:ascii="Arial" w:hAnsi="Arial" w:cs="Arial"/>
          <w:color w:val="000000"/>
        </w:rPr>
        <w:t>respond</w:t>
      </w:r>
      <w:proofErr w:type="spellEnd"/>
      <w:r w:rsidR="00CD01DF" w:rsidRPr="00EF6BED">
        <w:rPr>
          <w:rFonts w:ascii="Arial" w:hAnsi="Arial" w:cs="Arial"/>
          <w:color w:val="000000"/>
        </w:rPr>
        <w:t xml:space="preserve"> to </w:t>
      </w:r>
      <w:proofErr w:type="spellStart"/>
      <w:r w:rsidR="00CD01DF" w:rsidRPr="00EF6BED">
        <w:rPr>
          <w:rFonts w:ascii="Arial" w:hAnsi="Arial" w:cs="Arial"/>
          <w:color w:val="000000"/>
        </w:rPr>
        <w:t>it</w:t>
      </w:r>
      <w:proofErr w:type="spellEnd"/>
      <w:r w:rsidR="000B718F" w:rsidRPr="00EF6BED">
        <w:rPr>
          <w:rFonts w:ascii="Arial" w:hAnsi="Arial" w:cs="Arial"/>
          <w:color w:val="000000"/>
        </w:rPr>
        <w:fldChar w:fldCharType="end"/>
      </w:r>
      <w:r w:rsidR="00CD01DF" w:rsidRPr="00EF6BED">
        <w:rPr>
          <w:rFonts w:ascii="Arial" w:hAnsi="Arial" w:cs="Arial"/>
          <w:color w:val="000000"/>
        </w:rPr>
        <w:t>/” [</w:t>
      </w:r>
      <w:r w:rsidR="00CD01DF" w:rsidRPr="00EF6BED">
        <w:rPr>
          <w:rFonts w:ascii="Arial" w:hAnsi="Arial" w:cs="Arial"/>
        </w:rPr>
        <w:t>„</w:t>
      </w:r>
      <w:hyperlink r:id="rId6" w:history="1">
        <w:r w:rsidR="00CD01DF" w:rsidRPr="00EF6BED">
          <w:rPr>
            <w:rStyle w:val="Hipercze"/>
            <w:rFonts w:ascii="Arial" w:hAnsi="Arial" w:cs="Arial"/>
          </w:rPr>
          <w:t>Odpowiedź na falę eurosceptyzmu</w:t>
        </w:r>
      </w:hyperlink>
      <w:r w:rsidR="00CD01DF" w:rsidRPr="00EF6BED">
        <w:rPr>
          <w:rFonts w:ascii="Arial" w:hAnsi="Arial" w:cs="Arial"/>
          <w:color w:val="000000"/>
        </w:rPr>
        <w:t>"]</w:t>
      </w:r>
      <w:r w:rsidRPr="00EF6BED">
        <w:rPr>
          <w:rFonts w:ascii="Arial" w:hAnsi="Arial" w:cs="Arial"/>
          <w:color w:val="000000"/>
        </w:rPr>
        <w:t>, Hiszpania</w:t>
      </w:r>
    </w:p>
    <w:p w:rsidR="00CD01DF" w:rsidRPr="00EF6BED" w:rsidRDefault="00CD01DF" w:rsidP="00EF6BED">
      <w:pPr>
        <w:shd w:val="clear" w:color="auto" w:fill="FFFFFF"/>
        <w:spacing w:after="0" w:line="360" w:lineRule="auto"/>
        <w:rPr>
          <w:rFonts w:ascii="Arial" w:hAnsi="Arial" w:cs="Arial"/>
          <w:color w:val="000000"/>
        </w:rPr>
      </w:pPr>
      <w:r w:rsidRPr="00EF6BED">
        <w:rPr>
          <w:rFonts w:ascii="Arial" w:hAnsi="Arial" w:cs="Arial"/>
          <w:color w:val="000000"/>
        </w:rPr>
        <w:t xml:space="preserve"> </w:t>
      </w:r>
    </w:p>
    <w:p w:rsidR="00CD01DF" w:rsidRPr="00EF6BED" w:rsidRDefault="00CD01DF" w:rsidP="00EF6BED">
      <w:pPr>
        <w:shd w:val="clear" w:color="auto" w:fill="FFFFFF"/>
        <w:spacing w:after="0" w:line="360" w:lineRule="auto"/>
        <w:rPr>
          <w:rFonts w:ascii="Arial" w:hAnsi="Arial" w:cs="Arial"/>
          <w:color w:val="000000"/>
        </w:rPr>
      </w:pPr>
      <w:r w:rsidRPr="00EF6BED">
        <w:rPr>
          <w:rFonts w:ascii="Arial" w:hAnsi="Arial" w:cs="Arial"/>
          <w:color w:val="000000"/>
        </w:rPr>
        <w:t xml:space="preserve">„Te wybory są zupełnie inne, ponieważ mamy do czynienia z bezprecedensowym poziomem niezadowolenia z Unii Europejskiej”. Europejczykom nie podoba się nie tylko to, jaki wpływ polityka UE ma na ich życie, ale też to, w jaki sposób są rozwiązywane problemy w Brukseli. </w:t>
      </w:r>
      <w:r w:rsidR="00FB5D40" w:rsidRPr="00EF6BED">
        <w:rPr>
          <w:rFonts w:ascii="Arial" w:hAnsi="Arial" w:cs="Arial"/>
          <w:color w:val="000000"/>
        </w:rPr>
        <w:t>N</w:t>
      </w:r>
      <w:r w:rsidRPr="00EF6BED">
        <w:rPr>
          <w:rFonts w:ascii="Arial" w:hAnsi="Arial" w:cs="Arial"/>
          <w:color w:val="000000"/>
        </w:rPr>
        <w:t xml:space="preserve">ajwiększym wyzwaniami jest brak pracy i wzrostu gospodarczego, brak demokracji i klarownych zasad, kto tak naprawdę rządzi w UE. </w:t>
      </w:r>
    </w:p>
    <w:p w:rsidR="00CD01DF" w:rsidRPr="00EF6BED" w:rsidRDefault="00CD01DF" w:rsidP="00EF6BED">
      <w:pPr>
        <w:shd w:val="clear" w:color="auto" w:fill="FFFFFF"/>
        <w:spacing w:after="0" w:line="360" w:lineRule="auto"/>
        <w:rPr>
          <w:rFonts w:ascii="Arial" w:hAnsi="Arial" w:cs="Arial"/>
          <w:color w:val="000000"/>
        </w:rPr>
      </w:pPr>
    </w:p>
    <w:p w:rsidR="00440209" w:rsidRDefault="00CD01DF" w:rsidP="00EF6BED">
      <w:pPr>
        <w:shd w:val="clear" w:color="auto" w:fill="FFFFFF"/>
        <w:spacing w:after="0" w:line="360" w:lineRule="auto"/>
        <w:rPr>
          <w:rFonts w:ascii="Arial" w:hAnsi="Arial" w:cs="Arial"/>
          <w:color w:val="000000"/>
        </w:rPr>
      </w:pPr>
      <w:r w:rsidRPr="00EF6BED">
        <w:rPr>
          <w:rFonts w:ascii="Arial" w:hAnsi="Arial" w:cs="Arial"/>
          <w:color w:val="000000"/>
        </w:rPr>
        <w:t xml:space="preserve">Paradoksem tych wyborów jest to, że </w:t>
      </w:r>
      <w:r w:rsidR="00CE194D">
        <w:rPr>
          <w:rFonts w:ascii="Arial" w:hAnsi="Arial" w:cs="Arial"/>
          <w:color w:val="000000"/>
        </w:rPr>
        <w:t>Parlament Europejski</w:t>
      </w:r>
      <w:r w:rsidRPr="00EF6BED">
        <w:rPr>
          <w:rFonts w:ascii="Arial" w:hAnsi="Arial" w:cs="Arial"/>
          <w:color w:val="000000"/>
        </w:rPr>
        <w:t xml:space="preserve"> będzie instytucjonalnie silniejszy niż kiedykolwiek, a wejdą do niego liczne populistyczne siły, których celem jest jego zniszczenie, łącznie z UE. </w:t>
      </w:r>
    </w:p>
    <w:p w:rsidR="00967755" w:rsidRPr="00EF6BED" w:rsidRDefault="00967755" w:rsidP="00EF6BED">
      <w:pPr>
        <w:shd w:val="clear" w:color="auto" w:fill="FFFFFF"/>
        <w:spacing w:after="0" w:line="360" w:lineRule="auto"/>
        <w:rPr>
          <w:rFonts w:ascii="Arial" w:hAnsi="Arial" w:cs="Arial"/>
          <w:b/>
          <w:color w:val="1F497D"/>
        </w:rPr>
      </w:pPr>
    </w:p>
    <w:p w:rsidR="00296E34" w:rsidRPr="00EF6BED" w:rsidRDefault="001E1BBB" w:rsidP="00EF6BED">
      <w:pPr>
        <w:spacing w:line="360" w:lineRule="auto"/>
        <w:rPr>
          <w:rFonts w:ascii="Arial" w:hAnsi="Arial" w:cs="Arial"/>
        </w:rPr>
      </w:pPr>
      <w:r w:rsidRPr="00EF6BED">
        <w:rPr>
          <w:rFonts w:ascii="Arial" w:hAnsi="Arial" w:cs="Arial"/>
        </w:rPr>
        <w:t xml:space="preserve">Pełną relację </w:t>
      </w:r>
      <w:r w:rsidR="00296E34" w:rsidRPr="00EF6BED">
        <w:rPr>
          <w:rFonts w:ascii="Arial" w:hAnsi="Arial" w:cs="Arial"/>
        </w:rPr>
        <w:t xml:space="preserve"> oraz nagranie audio </w:t>
      </w:r>
      <w:r w:rsidRPr="00EF6BED">
        <w:rPr>
          <w:rFonts w:ascii="Arial" w:hAnsi="Arial" w:cs="Arial"/>
        </w:rPr>
        <w:t>debaty można znaleźć na stronie:</w:t>
      </w:r>
    </w:p>
    <w:p w:rsidR="000377DA" w:rsidRPr="00EF6BED" w:rsidRDefault="000B718F" w:rsidP="00EF6BED">
      <w:pPr>
        <w:spacing w:line="360" w:lineRule="auto"/>
        <w:rPr>
          <w:rFonts w:ascii="Arial" w:hAnsi="Arial" w:cs="Arial"/>
        </w:rPr>
      </w:pPr>
      <w:hyperlink r:id="rId7" w:history="1">
        <w:r w:rsidR="007F3D5B" w:rsidRPr="00EF6BED">
          <w:rPr>
            <w:rStyle w:val="Hipercze"/>
            <w:rFonts w:ascii="Arial" w:hAnsi="Arial" w:cs="Arial"/>
          </w:rPr>
          <w:t>http://www.ecfr.eu/events/event/this_time_is_different_how_the_ep_elections_will_change_eu_politics1</w:t>
        </w:r>
      </w:hyperlink>
    </w:p>
    <w:p w:rsidR="00E12306" w:rsidRPr="00EF6BED" w:rsidRDefault="00E12306" w:rsidP="00E12306">
      <w:pPr>
        <w:spacing w:line="360" w:lineRule="auto"/>
        <w:jc w:val="center"/>
        <w:rPr>
          <w:rFonts w:ascii="Arial" w:hAnsi="Arial" w:cs="Arial"/>
        </w:rPr>
      </w:pPr>
      <w:r w:rsidRPr="00EF6BED">
        <w:rPr>
          <w:rFonts w:ascii="Arial" w:hAnsi="Arial" w:cs="Arial"/>
        </w:rPr>
        <w:t>* * *</w:t>
      </w:r>
    </w:p>
    <w:p w:rsidR="00E12306" w:rsidRPr="00EF6BED" w:rsidRDefault="00E12306" w:rsidP="00E12306">
      <w:pPr>
        <w:spacing w:line="360" w:lineRule="auto"/>
        <w:jc w:val="both"/>
        <w:rPr>
          <w:rFonts w:ascii="Arial" w:hAnsi="Arial" w:cs="Arial"/>
        </w:rPr>
      </w:pPr>
      <w:r w:rsidRPr="00EF6BED">
        <w:rPr>
          <w:rFonts w:ascii="Arial" w:hAnsi="Arial" w:cs="Arial"/>
          <w:b/>
          <w:bCs/>
          <w:iCs/>
        </w:rPr>
        <w:t>O kampanii</w:t>
      </w:r>
    </w:p>
    <w:p w:rsidR="00E12306" w:rsidRPr="00EF6BED" w:rsidRDefault="00E12306" w:rsidP="00E12306">
      <w:pPr>
        <w:spacing w:line="360" w:lineRule="auto"/>
        <w:jc w:val="both"/>
        <w:rPr>
          <w:rFonts w:ascii="Arial" w:hAnsi="Arial" w:cs="Arial"/>
        </w:rPr>
      </w:pPr>
      <w:r w:rsidRPr="00EF6BED">
        <w:rPr>
          <w:rFonts w:ascii="Arial" w:hAnsi="Arial" w:cs="Arial"/>
        </w:rPr>
        <w:t xml:space="preserve">Pod hasłem „Głosuj i wybierz posłankę lub posła, którzy myślą tak jak Ty” 24 kwietnia ruszyła społeczna kampania </w:t>
      </w:r>
      <w:proofErr w:type="spellStart"/>
      <w:r w:rsidRPr="00EF6BED">
        <w:rPr>
          <w:rFonts w:ascii="Arial" w:hAnsi="Arial" w:cs="Arial"/>
        </w:rPr>
        <w:t>profrekwencyjna</w:t>
      </w:r>
      <w:proofErr w:type="spellEnd"/>
      <w:r w:rsidRPr="00EF6BED">
        <w:rPr>
          <w:rFonts w:ascii="Arial" w:hAnsi="Arial" w:cs="Arial"/>
        </w:rPr>
        <w:t xml:space="preserve"> do wyborów do Parlamentu Europejskiego. Jej pomysłodawcą i organizatorem jest koalicja organizacji pozarządowych Masz Głos, Masz Wybór. Cel kampanii to informowanie o procedurach i zachęcanie Polaków do licznego i świadomego udziału w </w:t>
      </w:r>
      <w:proofErr w:type="spellStart"/>
      <w:r w:rsidRPr="00EF6BED">
        <w:rPr>
          <w:rFonts w:ascii="Arial" w:hAnsi="Arial" w:cs="Arial"/>
        </w:rPr>
        <w:t>eurowyborach</w:t>
      </w:r>
      <w:proofErr w:type="spellEnd"/>
      <w:r w:rsidRPr="00EF6BED">
        <w:rPr>
          <w:rFonts w:ascii="Arial" w:hAnsi="Arial" w:cs="Arial"/>
        </w:rPr>
        <w:t xml:space="preserve"> 25 maja 2014 roku. Więcej na </w:t>
      </w:r>
      <w:hyperlink r:id="rId8" w:history="1">
        <w:r w:rsidRPr="00EF6BED">
          <w:rPr>
            <w:rStyle w:val="Hipercze"/>
            <w:rFonts w:ascii="Arial" w:hAnsi="Arial" w:cs="Arial"/>
          </w:rPr>
          <w:t>www.glosuj.org.pl</w:t>
        </w:r>
      </w:hyperlink>
      <w:r w:rsidRPr="00EF6BED">
        <w:rPr>
          <w:rFonts w:ascii="Arial" w:hAnsi="Arial" w:cs="Arial"/>
        </w:rPr>
        <w:t xml:space="preserve">  </w:t>
      </w:r>
    </w:p>
    <w:p w:rsidR="00E12306" w:rsidRPr="00EF6BED" w:rsidRDefault="00E12306" w:rsidP="00E12306">
      <w:pPr>
        <w:spacing w:line="360" w:lineRule="auto"/>
        <w:jc w:val="both"/>
        <w:rPr>
          <w:rFonts w:ascii="Arial" w:hAnsi="Arial" w:cs="Arial"/>
        </w:rPr>
      </w:pPr>
    </w:p>
    <w:p w:rsidR="00E12306" w:rsidRPr="00EF6BED" w:rsidRDefault="00E12306" w:rsidP="00E12306">
      <w:pPr>
        <w:spacing w:line="360" w:lineRule="auto"/>
        <w:jc w:val="both"/>
        <w:rPr>
          <w:rFonts w:ascii="Arial" w:hAnsi="Arial" w:cs="Arial"/>
        </w:rPr>
      </w:pPr>
      <w:r w:rsidRPr="00EF6BED">
        <w:rPr>
          <w:rFonts w:ascii="Arial" w:hAnsi="Arial" w:cs="Arial"/>
          <w:b/>
          <w:bCs/>
          <w:iCs/>
        </w:rPr>
        <w:t>Czym jest Koalicja Masz Głos, Masz Wybór</w:t>
      </w:r>
    </w:p>
    <w:p w:rsidR="00E12306" w:rsidRPr="00EF6BED" w:rsidRDefault="00E12306" w:rsidP="00E12306">
      <w:pPr>
        <w:spacing w:line="360" w:lineRule="auto"/>
        <w:jc w:val="both"/>
        <w:rPr>
          <w:rFonts w:ascii="Arial" w:hAnsi="Arial" w:cs="Arial"/>
        </w:rPr>
      </w:pPr>
      <w:r w:rsidRPr="00EF6BED">
        <w:rPr>
          <w:rFonts w:ascii="Arial" w:hAnsi="Arial" w:cs="Arial"/>
        </w:rPr>
        <w:t>Celem jej działania jest zachęcanie Polaków do licznego i świadomego udziału w wyborach. Koalicja nie prowadzi agitacji na rzecz określonych opcji politycznych, komitetów wyborczych czy kandydatów. M.in. dzięki działaniom Koalicji udało się powstrzymać tendencję spadkową uczestnictwa obywateli w wyborach. Doprowadzono również do zmian w prawie, które umożliwiają:</w:t>
      </w:r>
    </w:p>
    <w:p w:rsidR="00E12306" w:rsidRPr="00EF6BED" w:rsidRDefault="00E12306" w:rsidP="00E12306">
      <w:pPr>
        <w:widowControl w:val="0"/>
        <w:numPr>
          <w:ilvl w:val="0"/>
          <w:numId w:val="1"/>
        </w:numPr>
        <w:suppressAutoHyphens/>
        <w:spacing w:after="0" w:line="360" w:lineRule="auto"/>
        <w:jc w:val="both"/>
        <w:rPr>
          <w:rFonts w:ascii="Arial" w:hAnsi="Arial" w:cs="Arial"/>
        </w:rPr>
      </w:pPr>
      <w:r w:rsidRPr="00EF6BED">
        <w:rPr>
          <w:rFonts w:ascii="Arial" w:hAnsi="Arial" w:cs="Arial"/>
        </w:rPr>
        <w:t>głosowanie poprzez pełnomocników osobom niepełnosprawnym i po 75 roku życia,</w:t>
      </w:r>
    </w:p>
    <w:p w:rsidR="00E12306" w:rsidRPr="00EF6BED" w:rsidRDefault="00E12306" w:rsidP="00E12306">
      <w:pPr>
        <w:widowControl w:val="0"/>
        <w:numPr>
          <w:ilvl w:val="0"/>
          <w:numId w:val="1"/>
        </w:numPr>
        <w:suppressAutoHyphens/>
        <w:spacing w:after="0" w:line="360" w:lineRule="auto"/>
        <w:jc w:val="both"/>
        <w:rPr>
          <w:rFonts w:ascii="Arial" w:hAnsi="Arial" w:cs="Arial"/>
        </w:rPr>
      </w:pPr>
      <w:r w:rsidRPr="00EF6BED">
        <w:rPr>
          <w:rFonts w:ascii="Arial" w:hAnsi="Arial" w:cs="Arial"/>
        </w:rPr>
        <w:t>głosowanie korespondencyjne dla osób niepełnosprawnych i Polaków za granicą,</w:t>
      </w:r>
    </w:p>
    <w:p w:rsidR="00E12306" w:rsidRPr="00EF6BED" w:rsidRDefault="00E12306" w:rsidP="00E12306">
      <w:pPr>
        <w:widowControl w:val="0"/>
        <w:numPr>
          <w:ilvl w:val="0"/>
          <w:numId w:val="1"/>
        </w:numPr>
        <w:suppressAutoHyphens/>
        <w:spacing w:after="0" w:line="360" w:lineRule="auto"/>
        <w:jc w:val="both"/>
        <w:rPr>
          <w:rFonts w:ascii="Arial" w:hAnsi="Arial" w:cs="Arial"/>
        </w:rPr>
      </w:pPr>
      <w:r w:rsidRPr="00EF6BED">
        <w:rPr>
          <w:rFonts w:ascii="Arial" w:hAnsi="Arial" w:cs="Arial"/>
        </w:rPr>
        <w:t>zastosowanie nakładek na karty do głosowania dla osób niewidomych</w:t>
      </w:r>
    </w:p>
    <w:p w:rsidR="00E12306" w:rsidRPr="00EF6BED" w:rsidRDefault="00E12306" w:rsidP="00E12306">
      <w:pPr>
        <w:widowControl w:val="0"/>
        <w:numPr>
          <w:ilvl w:val="0"/>
          <w:numId w:val="1"/>
        </w:numPr>
        <w:suppressAutoHyphens/>
        <w:spacing w:after="0" w:line="360" w:lineRule="auto"/>
        <w:jc w:val="both"/>
        <w:rPr>
          <w:rFonts w:ascii="Arial" w:hAnsi="Arial" w:cs="Arial"/>
        </w:rPr>
      </w:pPr>
      <w:r w:rsidRPr="00EF6BED">
        <w:rPr>
          <w:rFonts w:ascii="Arial" w:hAnsi="Arial" w:cs="Arial"/>
        </w:rPr>
        <w:t>głosowanie w wybranym lokalu wyborczym, dostosowanym do potrzeb osób niepełnosprawnych.</w:t>
      </w:r>
    </w:p>
    <w:p w:rsidR="00E12306" w:rsidRPr="00EF6BED" w:rsidRDefault="00E12306" w:rsidP="00E12306">
      <w:pPr>
        <w:spacing w:line="360" w:lineRule="auto"/>
        <w:jc w:val="both"/>
        <w:rPr>
          <w:rFonts w:ascii="Arial" w:hAnsi="Arial" w:cs="Arial"/>
        </w:rPr>
      </w:pPr>
    </w:p>
    <w:p w:rsidR="00E12306" w:rsidRPr="00EF6BED" w:rsidRDefault="00E12306" w:rsidP="00E12306">
      <w:pPr>
        <w:spacing w:line="360" w:lineRule="auto"/>
        <w:jc w:val="both"/>
        <w:rPr>
          <w:rFonts w:ascii="Arial" w:hAnsi="Arial" w:cs="Arial"/>
        </w:rPr>
      </w:pPr>
      <w:r w:rsidRPr="00EF6BED">
        <w:rPr>
          <w:rFonts w:ascii="Arial" w:hAnsi="Arial" w:cs="Arial"/>
          <w:b/>
        </w:rPr>
        <w:t>Członkowie koalicji:</w:t>
      </w:r>
      <w:r w:rsidRPr="00EF6BED">
        <w:rPr>
          <w:rFonts w:ascii="Arial" w:hAnsi="Arial" w:cs="Arial"/>
        </w:rPr>
        <w:t xml:space="preserve"> Fundacja im. Stefana Batorego (koordynuje prace Koalicji), Centrum Edukacji Obywatelskiej, Forum Europejskie przy Centrum Europejskim UW, Forum Obywatelskiego Rozwoju FOR, Fundacja Projekt: Polska, Fundacja Rozwoju Społeczeństwa Informacyjnego, Instytut Spraw Publicznych, Izba Gospodarcza Reklamy Zewnętrznej, Izba Wydawców Prasy, Polska Fundacja im. Roberta Schumana, Konfederacja Lewiatan, Stowarzyszenie Komunikacji Marketingowej SAR, Stowarzyszenie Prasy Lokalnej, Stowarzyszenie Przyjaciół Integracji, Stowarzyszenie Szkoła Liderów.</w:t>
      </w:r>
    </w:p>
    <w:p w:rsidR="00E12306" w:rsidRPr="00EF6BED" w:rsidRDefault="00E12306" w:rsidP="00E12306">
      <w:pPr>
        <w:spacing w:line="360" w:lineRule="auto"/>
        <w:jc w:val="both"/>
        <w:rPr>
          <w:rFonts w:ascii="Arial" w:hAnsi="Arial" w:cs="Arial"/>
        </w:rPr>
      </w:pPr>
      <w:r w:rsidRPr="00EF6BED">
        <w:rPr>
          <w:rFonts w:ascii="Arial" w:hAnsi="Arial" w:cs="Arial"/>
          <w:i/>
          <w:iCs/>
        </w:rPr>
        <w:t xml:space="preserve">Kontakt: Olga Skarżyńska, </w:t>
      </w:r>
      <w:hyperlink r:id="rId9" w:history="1">
        <w:r w:rsidRPr="00EF6BED">
          <w:rPr>
            <w:rStyle w:val="Hipercze"/>
            <w:rFonts w:ascii="Arial" w:hAnsi="Arial" w:cs="Arial"/>
            <w:i/>
            <w:iCs/>
          </w:rPr>
          <w:t>oskarzynska@batory.org.pl</w:t>
        </w:r>
      </w:hyperlink>
      <w:r w:rsidRPr="00EF6BED">
        <w:rPr>
          <w:rFonts w:ascii="Arial" w:hAnsi="Arial" w:cs="Arial"/>
          <w:i/>
          <w:iCs/>
        </w:rPr>
        <w:t>, tel. 22 536 02 62</w:t>
      </w:r>
    </w:p>
    <w:p w:rsidR="00EF6BED" w:rsidRPr="00EF6BED" w:rsidRDefault="00EF6BED" w:rsidP="00EF6BED">
      <w:pPr>
        <w:spacing w:line="360" w:lineRule="auto"/>
        <w:jc w:val="both"/>
        <w:rPr>
          <w:rFonts w:ascii="Arial" w:hAnsi="Arial" w:cs="Arial"/>
        </w:rPr>
      </w:pPr>
    </w:p>
    <w:sectPr w:rsidR="00EF6BED" w:rsidRPr="00EF6BED" w:rsidSect="004E70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DA1609D"/>
    <w:multiLevelType w:val="hybridMultilevel"/>
    <w:tmpl w:val="E9BA0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F7F84"/>
    <w:rsid w:val="00004878"/>
    <w:rsid w:val="000377DA"/>
    <w:rsid w:val="000B718F"/>
    <w:rsid w:val="000D3B3C"/>
    <w:rsid w:val="001140FB"/>
    <w:rsid w:val="001E11E3"/>
    <w:rsid w:val="001E1ADB"/>
    <w:rsid w:val="001E1BBB"/>
    <w:rsid w:val="001E3476"/>
    <w:rsid w:val="001F20A8"/>
    <w:rsid w:val="002650D9"/>
    <w:rsid w:val="00296E34"/>
    <w:rsid w:val="002C4D82"/>
    <w:rsid w:val="002D49BC"/>
    <w:rsid w:val="002E11B3"/>
    <w:rsid w:val="002F469E"/>
    <w:rsid w:val="00346BE7"/>
    <w:rsid w:val="003A2D6D"/>
    <w:rsid w:val="003C6D69"/>
    <w:rsid w:val="003F32EE"/>
    <w:rsid w:val="00440209"/>
    <w:rsid w:val="00457675"/>
    <w:rsid w:val="004D74F4"/>
    <w:rsid w:val="004E70CB"/>
    <w:rsid w:val="00500270"/>
    <w:rsid w:val="00534DB5"/>
    <w:rsid w:val="00574731"/>
    <w:rsid w:val="005F4E07"/>
    <w:rsid w:val="006228A1"/>
    <w:rsid w:val="00652FB1"/>
    <w:rsid w:val="006675D7"/>
    <w:rsid w:val="006817DC"/>
    <w:rsid w:val="006B3BC6"/>
    <w:rsid w:val="00706F31"/>
    <w:rsid w:val="007D6CFF"/>
    <w:rsid w:val="007E4F4C"/>
    <w:rsid w:val="007F3D5B"/>
    <w:rsid w:val="007F63ED"/>
    <w:rsid w:val="008F01D9"/>
    <w:rsid w:val="00951732"/>
    <w:rsid w:val="00967755"/>
    <w:rsid w:val="009A339D"/>
    <w:rsid w:val="009B7C1F"/>
    <w:rsid w:val="009F05CF"/>
    <w:rsid w:val="00A677DE"/>
    <w:rsid w:val="00AC0D71"/>
    <w:rsid w:val="00BF7F84"/>
    <w:rsid w:val="00C02F71"/>
    <w:rsid w:val="00C40B21"/>
    <w:rsid w:val="00CD01DF"/>
    <w:rsid w:val="00CE194D"/>
    <w:rsid w:val="00D02D3F"/>
    <w:rsid w:val="00D561EF"/>
    <w:rsid w:val="00D91824"/>
    <w:rsid w:val="00DD05C5"/>
    <w:rsid w:val="00E12306"/>
    <w:rsid w:val="00E23F2B"/>
    <w:rsid w:val="00E94A6B"/>
    <w:rsid w:val="00EB33DA"/>
    <w:rsid w:val="00EF6BED"/>
    <w:rsid w:val="00F211E0"/>
    <w:rsid w:val="00F925AF"/>
    <w:rsid w:val="00FB5D40"/>
    <w:rsid w:val="00FD222E"/>
    <w:rsid w:val="00FE4F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70CB"/>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F7F84"/>
    <w:rPr>
      <w:b/>
      <w:bCs/>
    </w:rPr>
  </w:style>
  <w:style w:type="character" w:styleId="Hipercze">
    <w:name w:val="Hyperlink"/>
    <w:basedOn w:val="Domylnaczcionkaakapitu"/>
    <w:uiPriority w:val="99"/>
    <w:unhideWhenUsed/>
    <w:rsid w:val="00BF7F84"/>
    <w:rPr>
      <w:color w:val="0000FF"/>
      <w:u w:val="single"/>
    </w:rPr>
  </w:style>
  <w:style w:type="character" w:styleId="Odwoaniedokomentarza">
    <w:name w:val="annotation reference"/>
    <w:basedOn w:val="Domylnaczcionkaakapitu"/>
    <w:uiPriority w:val="99"/>
    <w:semiHidden/>
    <w:unhideWhenUsed/>
    <w:rsid w:val="001E1BBB"/>
    <w:rPr>
      <w:sz w:val="16"/>
      <w:szCs w:val="16"/>
    </w:rPr>
  </w:style>
  <w:style w:type="paragraph" w:styleId="Tekstkomentarza">
    <w:name w:val="annotation text"/>
    <w:basedOn w:val="Normalny"/>
    <w:link w:val="TekstkomentarzaZnak"/>
    <w:uiPriority w:val="99"/>
    <w:semiHidden/>
    <w:unhideWhenUsed/>
    <w:rsid w:val="001E1BBB"/>
    <w:rPr>
      <w:sz w:val="20"/>
      <w:szCs w:val="20"/>
    </w:rPr>
  </w:style>
  <w:style w:type="character" w:customStyle="1" w:styleId="TekstkomentarzaZnak">
    <w:name w:val="Tekst komentarza Znak"/>
    <w:basedOn w:val="Domylnaczcionkaakapitu"/>
    <w:link w:val="Tekstkomentarza"/>
    <w:uiPriority w:val="99"/>
    <w:semiHidden/>
    <w:rsid w:val="001E1BBB"/>
  </w:style>
  <w:style w:type="paragraph" w:styleId="Tematkomentarza">
    <w:name w:val="annotation subject"/>
    <w:basedOn w:val="Tekstkomentarza"/>
    <w:next w:val="Tekstkomentarza"/>
    <w:link w:val="TematkomentarzaZnak"/>
    <w:uiPriority w:val="99"/>
    <w:semiHidden/>
    <w:unhideWhenUsed/>
    <w:rsid w:val="001E1BBB"/>
    <w:rPr>
      <w:b/>
      <w:bCs/>
    </w:rPr>
  </w:style>
  <w:style w:type="character" w:customStyle="1" w:styleId="TematkomentarzaZnak">
    <w:name w:val="Temat komentarza Znak"/>
    <w:basedOn w:val="TekstkomentarzaZnak"/>
    <w:link w:val="Tematkomentarza"/>
    <w:uiPriority w:val="99"/>
    <w:semiHidden/>
    <w:rsid w:val="001E1BBB"/>
    <w:rPr>
      <w:b/>
      <w:bCs/>
    </w:rPr>
  </w:style>
  <w:style w:type="paragraph" w:styleId="Tekstdymka">
    <w:name w:val="Balloon Text"/>
    <w:basedOn w:val="Normalny"/>
    <w:link w:val="TekstdymkaZnak"/>
    <w:uiPriority w:val="99"/>
    <w:semiHidden/>
    <w:unhideWhenUsed/>
    <w:rsid w:val="001E1B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1BBB"/>
    <w:rPr>
      <w:rFonts w:ascii="Tahoma" w:hAnsi="Tahoma" w:cs="Tahoma"/>
      <w:sz w:val="16"/>
      <w:szCs w:val="16"/>
    </w:rPr>
  </w:style>
  <w:style w:type="character" w:styleId="UyteHipercze">
    <w:name w:val="FollowedHyperlink"/>
    <w:basedOn w:val="Domylnaczcionkaakapitu"/>
    <w:uiPriority w:val="99"/>
    <w:semiHidden/>
    <w:unhideWhenUsed/>
    <w:rsid w:val="007F3D5B"/>
    <w:rPr>
      <w:color w:val="800080" w:themeColor="followedHyperlink"/>
      <w:u w:val="single"/>
    </w:rPr>
  </w:style>
  <w:style w:type="character" w:styleId="Uwydatnienie">
    <w:name w:val="Emphasis"/>
    <w:basedOn w:val="Domylnaczcionkaakapitu"/>
    <w:uiPriority w:val="20"/>
    <w:qFormat/>
    <w:rsid w:val="009B7C1F"/>
    <w:rPr>
      <w:i/>
      <w:iCs/>
    </w:rPr>
  </w:style>
  <w:style w:type="paragraph" w:styleId="Akapitzlist">
    <w:name w:val="List Paragraph"/>
    <w:basedOn w:val="Normalny"/>
    <w:uiPriority w:val="34"/>
    <w:qFormat/>
    <w:rsid w:val="00EF6BE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617486663">
      <w:bodyDiv w:val="1"/>
      <w:marLeft w:val="0"/>
      <w:marRight w:val="0"/>
      <w:marTop w:val="0"/>
      <w:marBottom w:val="0"/>
      <w:divBdr>
        <w:top w:val="none" w:sz="0" w:space="0" w:color="auto"/>
        <w:left w:val="none" w:sz="0" w:space="0" w:color="auto"/>
        <w:bottom w:val="none" w:sz="0" w:space="0" w:color="auto"/>
        <w:right w:val="none" w:sz="0" w:space="0" w:color="auto"/>
      </w:divBdr>
    </w:div>
    <w:div w:id="1246457668">
      <w:bodyDiv w:val="1"/>
      <w:marLeft w:val="0"/>
      <w:marRight w:val="0"/>
      <w:marTop w:val="0"/>
      <w:marBottom w:val="0"/>
      <w:divBdr>
        <w:top w:val="none" w:sz="0" w:space="0" w:color="auto"/>
        <w:left w:val="none" w:sz="0" w:space="0" w:color="auto"/>
        <w:bottom w:val="none" w:sz="0" w:space="0" w:color="auto"/>
        <w:right w:val="none" w:sz="0" w:space="0" w:color="auto"/>
      </w:divBdr>
    </w:div>
    <w:div w:id="1342777116">
      <w:bodyDiv w:val="1"/>
      <w:marLeft w:val="0"/>
      <w:marRight w:val="0"/>
      <w:marTop w:val="0"/>
      <w:marBottom w:val="0"/>
      <w:divBdr>
        <w:top w:val="none" w:sz="0" w:space="0" w:color="auto"/>
        <w:left w:val="none" w:sz="0" w:space="0" w:color="auto"/>
        <w:bottom w:val="none" w:sz="0" w:space="0" w:color="auto"/>
        <w:right w:val="none" w:sz="0" w:space="0" w:color="auto"/>
      </w:divBdr>
      <w:divsChild>
        <w:div w:id="128326396">
          <w:marLeft w:val="0"/>
          <w:marRight w:val="0"/>
          <w:marTop w:val="0"/>
          <w:marBottom w:val="0"/>
          <w:divBdr>
            <w:top w:val="none" w:sz="0" w:space="0" w:color="auto"/>
            <w:left w:val="none" w:sz="0" w:space="0" w:color="auto"/>
            <w:bottom w:val="none" w:sz="0" w:space="0" w:color="auto"/>
            <w:right w:val="none" w:sz="0" w:space="0" w:color="auto"/>
          </w:divBdr>
        </w:div>
        <w:div w:id="353770048">
          <w:marLeft w:val="0"/>
          <w:marRight w:val="0"/>
          <w:marTop w:val="0"/>
          <w:marBottom w:val="0"/>
          <w:divBdr>
            <w:top w:val="none" w:sz="0" w:space="0" w:color="auto"/>
            <w:left w:val="none" w:sz="0" w:space="0" w:color="auto"/>
            <w:bottom w:val="none" w:sz="0" w:space="0" w:color="auto"/>
            <w:right w:val="none" w:sz="0" w:space="0" w:color="auto"/>
          </w:divBdr>
        </w:div>
        <w:div w:id="179270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suj.org.pl/" TargetMode="External"/><Relationship Id="rId3" Type="http://schemas.openxmlformats.org/officeDocument/2006/relationships/styles" Target="styles.xml"/><Relationship Id="rId7" Type="http://schemas.openxmlformats.org/officeDocument/2006/relationships/hyperlink" Target="http://www.ecfr.eu/events/event/this_time_is_different_how_the_ep_elections_will_change_eu_politic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fr.eu/warsaw/publikacja/odpowied_na_fal_eurosceptyzm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karzynska@batory.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24524-2EEF-46D9-8D2D-4FC1EA30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849</Words>
  <Characters>5095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Olga Skarżyńska</cp:lastModifiedBy>
  <cp:revision>5</cp:revision>
  <dcterms:created xsi:type="dcterms:W3CDTF">2014-05-16T10:22:00Z</dcterms:created>
  <dcterms:modified xsi:type="dcterms:W3CDTF">2014-05-16T10:42:00Z</dcterms:modified>
</cp:coreProperties>
</file>