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2CB" w:rsidRPr="00BF3128" w:rsidRDefault="001F22CB" w:rsidP="00BF3128">
      <w:pPr>
        <w:spacing w:line="288" w:lineRule="auto"/>
        <w:jc w:val="center"/>
        <w:rPr>
          <w:b/>
          <w:bCs/>
        </w:rPr>
      </w:pPr>
      <w:r w:rsidRPr="00BF3128">
        <w:rPr>
          <w:noProof/>
          <w:lang w:eastAsia="pl-PL" w:bidi="ar-SA"/>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1524000" cy="390525"/>
            <wp:effectExtent l="19050" t="0" r="0" b="0"/>
            <wp:wrapSquare wrapText="bothSides"/>
            <wp:docPr id="2" name="Obraz 2" descr="logotyp MGMW_NIEBIESK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MGMW_NIEBIESKI_RGB"/>
                    <pic:cNvPicPr>
                      <a:picLocks noChangeAspect="1" noChangeArrowheads="1"/>
                    </pic:cNvPicPr>
                  </pic:nvPicPr>
                  <pic:blipFill>
                    <a:blip r:embed="rId8" cstate="print"/>
                    <a:srcRect/>
                    <a:stretch>
                      <a:fillRect/>
                    </a:stretch>
                  </pic:blipFill>
                  <pic:spPr bwMode="auto">
                    <a:xfrm>
                      <a:off x="0" y="0"/>
                      <a:ext cx="1524000" cy="390525"/>
                    </a:xfrm>
                    <a:prstGeom prst="rect">
                      <a:avLst/>
                    </a:prstGeom>
                    <a:noFill/>
                    <a:ln w="9525">
                      <a:noFill/>
                      <a:miter lim="800000"/>
                      <a:headEnd/>
                      <a:tailEnd/>
                    </a:ln>
                  </pic:spPr>
                </pic:pic>
              </a:graphicData>
            </a:graphic>
          </wp:anchor>
        </w:drawing>
      </w:r>
      <w:r w:rsidRPr="00BF3128">
        <w:rPr>
          <w:b/>
          <w:bCs/>
        </w:rPr>
        <w:t>Koalicja Masz Głos, Masz Wybór</w:t>
      </w:r>
    </w:p>
    <w:p w:rsidR="001F22CB" w:rsidRPr="00A66A5F" w:rsidRDefault="001F22CB" w:rsidP="00A66A5F">
      <w:pPr>
        <w:spacing w:line="288" w:lineRule="auto"/>
        <w:jc w:val="center"/>
        <w:rPr>
          <w:bCs/>
        </w:rPr>
      </w:pPr>
      <w:r w:rsidRPr="00A66A5F">
        <w:rPr>
          <w:bCs/>
        </w:rPr>
        <w:t>Informacja prasow</w:t>
      </w:r>
      <w:r w:rsidR="00A66A5F" w:rsidRPr="00A66A5F">
        <w:rPr>
          <w:bCs/>
        </w:rPr>
        <w:t xml:space="preserve">a, </w:t>
      </w:r>
      <w:r w:rsidRPr="00A66A5F">
        <w:rPr>
          <w:bCs/>
        </w:rPr>
        <w:t>14 maja 2014 r.</w:t>
      </w:r>
    </w:p>
    <w:p w:rsidR="001F22CB" w:rsidRPr="00BF3128" w:rsidRDefault="001F22CB" w:rsidP="00BF3128">
      <w:pPr>
        <w:spacing w:line="288" w:lineRule="auto"/>
      </w:pPr>
    </w:p>
    <w:p w:rsidR="00F9560C" w:rsidRPr="00FD0E0B" w:rsidRDefault="00F9560C" w:rsidP="00FD0E0B">
      <w:pPr>
        <w:jc w:val="center"/>
        <w:rPr>
          <w:rFonts w:cs="Times New Roman"/>
          <w:b/>
        </w:rPr>
      </w:pPr>
      <w:r w:rsidRPr="00FD0E0B">
        <w:rPr>
          <w:rFonts w:cs="Times New Roman"/>
          <w:b/>
        </w:rPr>
        <w:t>41 proc. badanych deklaruje udział w wyborach do Parlamentu Europejskiego</w:t>
      </w:r>
    </w:p>
    <w:p w:rsidR="001F22CB" w:rsidRPr="00FD0E0B" w:rsidRDefault="001F22CB" w:rsidP="00FD0E0B">
      <w:pPr>
        <w:jc w:val="both"/>
        <w:rPr>
          <w:rFonts w:cs="Times New Roman"/>
        </w:rPr>
      </w:pPr>
    </w:p>
    <w:p w:rsidR="00BF3128" w:rsidRPr="00FD0E0B" w:rsidRDefault="00F9560C" w:rsidP="00FD0E0B">
      <w:pPr>
        <w:jc w:val="both"/>
        <w:rPr>
          <w:rFonts w:cs="Times New Roman"/>
          <w:b/>
        </w:rPr>
      </w:pPr>
      <w:r w:rsidRPr="00FD0E0B">
        <w:rPr>
          <w:rFonts w:cs="Times New Roman"/>
          <w:b/>
        </w:rPr>
        <w:t>Z badania</w:t>
      </w:r>
      <w:r w:rsidRPr="00FD0E0B">
        <w:rPr>
          <w:rStyle w:val="Odwoanieprzypisudolnego"/>
          <w:rFonts w:cs="Times New Roman"/>
          <w:b/>
        </w:rPr>
        <w:footnoteReference w:id="1"/>
      </w:r>
      <w:r w:rsidRPr="00FD0E0B">
        <w:rPr>
          <w:rFonts w:cs="Times New Roman"/>
          <w:b/>
        </w:rPr>
        <w:t xml:space="preserve"> </w:t>
      </w:r>
      <w:r w:rsidR="00A678D2" w:rsidRPr="00FD0E0B">
        <w:rPr>
          <w:rFonts w:cs="Times New Roman"/>
          <w:b/>
        </w:rPr>
        <w:t>przeprowa</w:t>
      </w:r>
      <w:r w:rsidR="00B013BE">
        <w:rPr>
          <w:rFonts w:cs="Times New Roman"/>
          <w:b/>
        </w:rPr>
        <w:t>dzonego przez CBOS na zlecenie k</w:t>
      </w:r>
      <w:r w:rsidR="00A678D2" w:rsidRPr="00FD0E0B">
        <w:rPr>
          <w:rFonts w:cs="Times New Roman"/>
          <w:b/>
        </w:rPr>
        <w:t xml:space="preserve">oalicji Masz Głos, Masz </w:t>
      </w:r>
      <w:r w:rsidR="00593E73">
        <w:rPr>
          <w:rFonts w:cs="Times New Roman"/>
          <w:b/>
        </w:rPr>
        <w:t>W</w:t>
      </w:r>
      <w:r w:rsidR="00A678D2" w:rsidRPr="00FD0E0B">
        <w:rPr>
          <w:rFonts w:cs="Times New Roman"/>
          <w:b/>
        </w:rPr>
        <w:t xml:space="preserve">ybór </w:t>
      </w:r>
      <w:r w:rsidRPr="00FD0E0B">
        <w:rPr>
          <w:rFonts w:cs="Times New Roman"/>
          <w:b/>
        </w:rPr>
        <w:t xml:space="preserve">wynika, że </w:t>
      </w:r>
      <w:r w:rsidR="00BF3128" w:rsidRPr="00FD0E0B">
        <w:rPr>
          <w:rFonts w:cs="Times New Roman"/>
          <w:b/>
        </w:rPr>
        <w:t>udział w wyborach</w:t>
      </w:r>
      <w:r w:rsidR="00A678D2" w:rsidRPr="00FD0E0B">
        <w:rPr>
          <w:rFonts w:cs="Times New Roman"/>
          <w:b/>
        </w:rPr>
        <w:t xml:space="preserve"> do Parlamentu Europejskiego </w:t>
      </w:r>
      <w:r w:rsidR="00BF3128" w:rsidRPr="00FD0E0B">
        <w:rPr>
          <w:rFonts w:cs="Times New Roman"/>
          <w:b/>
        </w:rPr>
        <w:t xml:space="preserve">deklaruje </w:t>
      </w:r>
      <w:r w:rsidR="00A678D2" w:rsidRPr="00FD0E0B">
        <w:rPr>
          <w:rFonts w:cs="Times New Roman"/>
          <w:b/>
        </w:rPr>
        <w:t>ponad 41</w:t>
      </w:r>
      <w:r w:rsidR="00BF3128" w:rsidRPr="00FD0E0B">
        <w:rPr>
          <w:rFonts w:cs="Times New Roman"/>
          <w:b/>
        </w:rPr>
        <w:t xml:space="preserve"> proc.</w:t>
      </w:r>
      <w:r w:rsidR="00A678D2" w:rsidRPr="00FD0E0B">
        <w:rPr>
          <w:rFonts w:cs="Times New Roman"/>
          <w:b/>
        </w:rPr>
        <w:t xml:space="preserve"> wyborców.</w:t>
      </w:r>
      <w:r w:rsidR="00BF3128" w:rsidRPr="00FD0E0B">
        <w:rPr>
          <w:rFonts w:cs="Times New Roman"/>
          <w:b/>
        </w:rPr>
        <w:t xml:space="preserve"> Prawie co czwarty respondent jeszcze się waha, czy weźmie udział w</w:t>
      </w:r>
      <w:r w:rsidR="00FD0E0B">
        <w:rPr>
          <w:rFonts w:cs="Times New Roman"/>
          <w:b/>
        </w:rPr>
        <w:t xml:space="preserve"> głosowaniu</w:t>
      </w:r>
      <w:r w:rsidR="00BF3128" w:rsidRPr="00FD0E0B">
        <w:rPr>
          <w:rFonts w:cs="Times New Roman"/>
          <w:b/>
        </w:rPr>
        <w:t>. Odpowiedź „raczej nie” wskazało 34 proc. pytanych.</w:t>
      </w:r>
    </w:p>
    <w:p w:rsidR="001F22CB" w:rsidRPr="00FD0E0B" w:rsidRDefault="001F22CB" w:rsidP="00FD0E0B">
      <w:pPr>
        <w:jc w:val="both"/>
        <w:rPr>
          <w:rFonts w:cs="Times New Roman"/>
        </w:rPr>
      </w:pPr>
    </w:p>
    <w:p w:rsidR="00BF3128" w:rsidRPr="00FD0E0B" w:rsidRDefault="00BF3128" w:rsidP="00FD0E0B">
      <w:pPr>
        <w:jc w:val="both"/>
        <w:rPr>
          <w:rFonts w:cs="Times New Roman"/>
        </w:rPr>
      </w:pPr>
      <w:r w:rsidRPr="00FD0E0B">
        <w:rPr>
          <w:rFonts w:cs="Times New Roman"/>
        </w:rPr>
        <w:t>Biorąc pod uwagę wyniki innych badań poświęconych polskiej polityce i polskim wyborom</w:t>
      </w:r>
      <w:r w:rsidR="00737D3E" w:rsidRPr="00FD0E0B">
        <w:rPr>
          <w:rFonts w:cs="Times New Roman"/>
        </w:rPr>
        <w:t>, w tym badań</w:t>
      </w:r>
      <w:r w:rsidRPr="00FD0E0B">
        <w:rPr>
          <w:rFonts w:cs="Times New Roman"/>
        </w:rPr>
        <w:t xml:space="preserve"> Polskiego Generalnego Studium Wyborczego, które pokazują, że różnica między partycypacją deklarowaną w sondażu a faktyczną fr</w:t>
      </w:r>
      <w:r w:rsidR="00737D3E" w:rsidRPr="00FD0E0B">
        <w:rPr>
          <w:rFonts w:cs="Times New Roman"/>
        </w:rPr>
        <w:t xml:space="preserve">ekwencją wynosi 10-15 proc., </w:t>
      </w:r>
      <w:r w:rsidRPr="00FD0E0B">
        <w:rPr>
          <w:rFonts w:cs="Times New Roman"/>
        </w:rPr>
        <w:t xml:space="preserve">można ostrożnie szacować, że frekwencja w nadchodzących wyborach do Parlamentu Europejskiego wyniesie ok. 25 proc. (w wyborach do PE w 2009 r. wyniosła </w:t>
      </w:r>
      <w:r w:rsidR="00737D3E" w:rsidRPr="00FD0E0B">
        <w:rPr>
          <w:rFonts w:cs="Times New Roman"/>
        </w:rPr>
        <w:t>24,53 proc.)</w:t>
      </w:r>
    </w:p>
    <w:p w:rsidR="00737D3E" w:rsidRPr="00FD0E0B" w:rsidRDefault="00737D3E" w:rsidP="00FD0E0B">
      <w:pPr>
        <w:jc w:val="both"/>
        <w:rPr>
          <w:rFonts w:cs="Times New Roman"/>
        </w:rPr>
      </w:pPr>
    </w:p>
    <w:p w:rsidR="00B73DD0" w:rsidRPr="00FD0E0B" w:rsidRDefault="00737D3E" w:rsidP="00FD0E0B">
      <w:pPr>
        <w:jc w:val="both"/>
        <w:rPr>
          <w:rFonts w:cs="Times New Roman"/>
        </w:rPr>
      </w:pPr>
      <w:r w:rsidRPr="00FD0E0B">
        <w:rPr>
          <w:rFonts w:cs="Times New Roman"/>
        </w:rPr>
        <w:t>W sondażu</w:t>
      </w:r>
      <w:r w:rsidR="00D912AE" w:rsidRPr="00FD0E0B">
        <w:rPr>
          <w:rFonts w:cs="Times New Roman"/>
        </w:rPr>
        <w:t xml:space="preserve">, obok pytań </w:t>
      </w:r>
      <w:r w:rsidRPr="00FD0E0B">
        <w:rPr>
          <w:rFonts w:cs="Times New Roman"/>
        </w:rPr>
        <w:t xml:space="preserve">o chęć głosowania, </w:t>
      </w:r>
      <w:r w:rsidR="00D912AE" w:rsidRPr="00FD0E0B">
        <w:rPr>
          <w:rFonts w:cs="Times New Roman"/>
        </w:rPr>
        <w:t>pojawiły się</w:t>
      </w:r>
      <w:r w:rsidR="00DD2F09" w:rsidRPr="00FD0E0B">
        <w:rPr>
          <w:rFonts w:cs="Times New Roman"/>
        </w:rPr>
        <w:t xml:space="preserve"> również </w:t>
      </w:r>
      <w:r w:rsidR="00D912AE" w:rsidRPr="00FD0E0B">
        <w:rPr>
          <w:rFonts w:cs="Times New Roman"/>
        </w:rPr>
        <w:t xml:space="preserve">pytania </w:t>
      </w:r>
      <w:r w:rsidRPr="00FD0E0B">
        <w:rPr>
          <w:rFonts w:cs="Times New Roman"/>
        </w:rPr>
        <w:t>o</w:t>
      </w:r>
      <w:r w:rsidR="00B73DD0" w:rsidRPr="00FD0E0B">
        <w:rPr>
          <w:rFonts w:cs="Times New Roman"/>
        </w:rPr>
        <w:t>:</w:t>
      </w:r>
    </w:p>
    <w:p w:rsidR="00B73DD0" w:rsidRPr="00FD0E0B" w:rsidRDefault="00737D3E" w:rsidP="00FD0E0B">
      <w:pPr>
        <w:pStyle w:val="Akapitzlist"/>
        <w:numPr>
          <w:ilvl w:val="0"/>
          <w:numId w:val="2"/>
        </w:numPr>
        <w:jc w:val="both"/>
        <w:rPr>
          <w:rFonts w:cs="Times New Roman"/>
          <w:szCs w:val="24"/>
        </w:rPr>
      </w:pPr>
      <w:r w:rsidRPr="00FD0E0B">
        <w:rPr>
          <w:rFonts w:cs="Times New Roman"/>
          <w:szCs w:val="24"/>
        </w:rPr>
        <w:t>wpływ sytuacji na Ukrainie na zainter</w:t>
      </w:r>
      <w:r w:rsidR="00B73DD0" w:rsidRPr="00FD0E0B">
        <w:rPr>
          <w:rFonts w:cs="Times New Roman"/>
          <w:szCs w:val="24"/>
        </w:rPr>
        <w:t xml:space="preserve">esowanie udziałem w wyborach, </w:t>
      </w:r>
    </w:p>
    <w:p w:rsidR="00B73DD0" w:rsidRPr="00FD0E0B" w:rsidRDefault="00737D3E" w:rsidP="00FD0E0B">
      <w:pPr>
        <w:pStyle w:val="Akapitzlist"/>
        <w:numPr>
          <w:ilvl w:val="0"/>
          <w:numId w:val="2"/>
        </w:numPr>
        <w:jc w:val="both"/>
        <w:rPr>
          <w:rFonts w:cs="Times New Roman"/>
          <w:szCs w:val="24"/>
        </w:rPr>
      </w:pPr>
      <w:r w:rsidRPr="00FD0E0B">
        <w:rPr>
          <w:rFonts w:cs="Times New Roman"/>
          <w:szCs w:val="24"/>
        </w:rPr>
        <w:t>charakter głosowania (czy na kandydata, czy na partię)</w:t>
      </w:r>
      <w:r w:rsidR="00B73DD0" w:rsidRPr="00FD0E0B">
        <w:rPr>
          <w:rFonts w:cs="Times New Roman"/>
          <w:szCs w:val="24"/>
        </w:rPr>
        <w:t>, a także o</w:t>
      </w:r>
    </w:p>
    <w:p w:rsidR="00737D3E" w:rsidRPr="00FD0E0B" w:rsidRDefault="00737D3E" w:rsidP="00FD0E0B">
      <w:pPr>
        <w:pStyle w:val="Akapitzlist"/>
        <w:numPr>
          <w:ilvl w:val="0"/>
          <w:numId w:val="2"/>
        </w:numPr>
        <w:jc w:val="both"/>
        <w:rPr>
          <w:rFonts w:cs="Times New Roman"/>
          <w:szCs w:val="24"/>
        </w:rPr>
      </w:pPr>
      <w:r w:rsidRPr="00FD0E0B">
        <w:rPr>
          <w:rFonts w:cs="Times New Roman"/>
          <w:szCs w:val="24"/>
        </w:rPr>
        <w:t>czynniki</w:t>
      </w:r>
      <w:r w:rsidR="00D912AE" w:rsidRPr="00FD0E0B">
        <w:rPr>
          <w:rFonts w:cs="Times New Roman"/>
          <w:szCs w:val="24"/>
        </w:rPr>
        <w:t>, które mogą</w:t>
      </w:r>
      <w:r w:rsidRPr="00FD0E0B">
        <w:rPr>
          <w:rFonts w:cs="Times New Roman"/>
          <w:szCs w:val="24"/>
        </w:rPr>
        <w:t xml:space="preserve"> ewentualnie przekonać do udziału w wyborach.</w:t>
      </w:r>
    </w:p>
    <w:p w:rsidR="00BF3128" w:rsidRPr="00FD0E0B" w:rsidRDefault="00BF3128" w:rsidP="00FD0E0B">
      <w:pPr>
        <w:jc w:val="both"/>
        <w:rPr>
          <w:rFonts w:cs="Times New Roman"/>
        </w:rPr>
      </w:pPr>
    </w:p>
    <w:p w:rsidR="00B73DD0" w:rsidRDefault="00B73DD0" w:rsidP="00FD0E0B">
      <w:pPr>
        <w:jc w:val="both"/>
        <w:rPr>
          <w:rFonts w:cs="Times New Roman"/>
        </w:rPr>
      </w:pPr>
      <w:r w:rsidRPr="00FD0E0B">
        <w:rPr>
          <w:rFonts w:cs="Times New Roman"/>
          <w:b/>
        </w:rPr>
        <w:t>Jak wynika z badania, ostatnie wydarzenia na Ukrainie nie wpływają znacząco na zainteresowanie udziałem w wyborach do Parlamentu Europejskiego</w:t>
      </w:r>
      <w:r w:rsidRPr="00FD0E0B">
        <w:rPr>
          <w:rFonts w:cs="Times New Roman"/>
        </w:rPr>
        <w:t xml:space="preserve">. Taką postawę reprezentuje aż trzy czwarte badanych (74,7 proc.), a tylko 13,4 proc. stwierdza, że sytuacja u wschodniego sąsiada Polski skłania ich do głosowania w </w:t>
      </w:r>
      <w:proofErr w:type="spellStart"/>
      <w:r w:rsidRPr="00FD0E0B">
        <w:rPr>
          <w:rFonts w:cs="Times New Roman"/>
        </w:rPr>
        <w:t>eurowyborach</w:t>
      </w:r>
      <w:proofErr w:type="spellEnd"/>
      <w:r w:rsidRPr="00FD0E0B">
        <w:rPr>
          <w:rFonts w:cs="Times New Roman"/>
        </w:rPr>
        <w:t>. Z kolei to, co dzieje się na Ukrainie, wręcz zniechęca do pójścia do urn 5,5% respondentów.</w:t>
      </w:r>
    </w:p>
    <w:p w:rsidR="00FD0E0B" w:rsidRPr="00FD0E0B" w:rsidRDefault="00FD0E0B" w:rsidP="00FD0E0B">
      <w:pPr>
        <w:jc w:val="both"/>
        <w:rPr>
          <w:rFonts w:cs="Times New Roman"/>
        </w:rPr>
      </w:pPr>
    </w:p>
    <w:p w:rsidR="00FD0E0B" w:rsidRPr="00FD0E0B" w:rsidRDefault="00B73DD0" w:rsidP="00FD0E0B">
      <w:pPr>
        <w:jc w:val="both"/>
        <w:rPr>
          <w:rFonts w:cs="Times New Roman"/>
        </w:rPr>
      </w:pPr>
      <w:r w:rsidRPr="00FD0E0B">
        <w:rPr>
          <w:rFonts w:cs="Times New Roman"/>
        </w:rPr>
        <w:t xml:space="preserve">- </w:t>
      </w:r>
      <w:r w:rsidRPr="00FD0E0B">
        <w:rPr>
          <w:rFonts w:cs="Times New Roman"/>
          <w:i/>
        </w:rPr>
        <w:t>Ten wynik jest dość zaskakujący. Zarówno przekazy medialne, jak i komentarze analityków polskiej polityki, wskazywały na rosnącą rolę polityki zagranicznej, w tym przede wszystkim wydarzeń na Ukrainie, na tegoroczną kampanię w wyborach do PE. Okazuje się, że nie jest to do końca prawda, zdecydowana większość polskich obywateli nie widzi ścisłej zależności między ostatnimi wydarzeniami na Ukrainie i zainteresowaniem wyborami do Parlamentu Europejskiego.</w:t>
      </w:r>
      <w:r w:rsidR="00FD0E0B" w:rsidRPr="00FD0E0B">
        <w:rPr>
          <w:rFonts w:cs="Times New Roman"/>
          <w:i/>
        </w:rPr>
        <w:t xml:space="preserve"> -</w:t>
      </w:r>
      <w:r w:rsidR="00FD0E0B" w:rsidRPr="00FD0E0B">
        <w:rPr>
          <w:rFonts w:cs="Times New Roman"/>
        </w:rPr>
        <w:t xml:space="preserve"> mówi dr Mikołaj Cześnik ze Szkoły Wyższej Psychologii Społecznej.</w:t>
      </w:r>
    </w:p>
    <w:p w:rsidR="00FD0E0B" w:rsidRPr="00FD0E0B" w:rsidRDefault="00FD0E0B" w:rsidP="00FD0E0B">
      <w:pPr>
        <w:jc w:val="both"/>
        <w:rPr>
          <w:rFonts w:cs="Times New Roman"/>
        </w:rPr>
      </w:pPr>
    </w:p>
    <w:p w:rsidR="00FD0E0B" w:rsidRDefault="00FD0E0B" w:rsidP="00FD0E0B">
      <w:pPr>
        <w:jc w:val="both"/>
        <w:rPr>
          <w:rFonts w:cs="Times New Roman"/>
        </w:rPr>
      </w:pPr>
      <w:r w:rsidRPr="00FD0E0B">
        <w:rPr>
          <w:rFonts w:cs="Times New Roman"/>
        </w:rPr>
        <w:t>Badanie CBOS pokazuje</w:t>
      </w:r>
      <w:r>
        <w:rPr>
          <w:rFonts w:cs="Times New Roman"/>
        </w:rPr>
        <w:t xml:space="preserve"> </w:t>
      </w:r>
      <w:r w:rsidRPr="00FD0E0B">
        <w:rPr>
          <w:rFonts w:cs="Times New Roman"/>
          <w:b/>
        </w:rPr>
        <w:t>ciekawe różnice między</w:t>
      </w:r>
      <w:r w:rsidR="00823DE6">
        <w:rPr>
          <w:rFonts w:cs="Times New Roman"/>
          <w:b/>
        </w:rPr>
        <w:t xml:space="preserve"> </w:t>
      </w:r>
      <w:r w:rsidR="00123916">
        <w:rPr>
          <w:rFonts w:cs="Times New Roman"/>
          <w:b/>
        </w:rPr>
        <w:t>sposobami</w:t>
      </w:r>
      <w:r w:rsidR="00A66A5F">
        <w:rPr>
          <w:rFonts w:cs="Times New Roman"/>
          <w:b/>
        </w:rPr>
        <w:t xml:space="preserve"> podejmowania decyzji podczas </w:t>
      </w:r>
      <w:r w:rsidRPr="00FD0E0B">
        <w:rPr>
          <w:rFonts w:cs="Times New Roman"/>
          <w:b/>
        </w:rPr>
        <w:t>głosowani</w:t>
      </w:r>
      <w:r w:rsidR="00A66A5F">
        <w:rPr>
          <w:rFonts w:cs="Times New Roman"/>
          <w:b/>
        </w:rPr>
        <w:t>a</w:t>
      </w:r>
      <w:r>
        <w:rPr>
          <w:rFonts w:cs="Times New Roman"/>
        </w:rPr>
        <w:t xml:space="preserve">. </w:t>
      </w:r>
      <w:r w:rsidRPr="00FD0E0B">
        <w:rPr>
          <w:rFonts w:cs="Times New Roman"/>
        </w:rPr>
        <w:t xml:space="preserve">Nazwisko kandydata jest równie ważne, co nazwa partii, którą on reprezentuje, </w:t>
      </w:r>
      <w:r w:rsidR="00E8644E">
        <w:rPr>
          <w:rFonts w:cs="Times New Roman"/>
        </w:rPr>
        <w:t>dla co trzeciego badanego (32,2 proc.</w:t>
      </w:r>
      <w:r w:rsidR="00A66A5F">
        <w:rPr>
          <w:rFonts w:cs="Times New Roman"/>
        </w:rPr>
        <w:t xml:space="preserve">). </w:t>
      </w:r>
      <w:r w:rsidRPr="00FD0E0B">
        <w:rPr>
          <w:rFonts w:cs="Times New Roman"/>
        </w:rPr>
        <w:t>18,7</w:t>
      </w:r>
      <w:r w:rsidR="00A66A5F">
        <w:rPr>
          <w:rFonts w:cs="Times New Roman"/>
        </w:rPr>
        <w:t xml:space="preserve"> proc.</w:t>
      </w:r>
      <w:r w:rsidRPr="00FD0E0B">
        <w:rPr>
          <w:rFonts w:cs="Times New Roman"/>
        </w:rPr>
        <w:t xml:space="preserve"> badanych w głównej mierze kieruje się nazwą partii i w mniejszym stopniu nazwiskiem kandydata, a dla 13,4</w:t>
      </w:r>
      <w:r w:rsidR="00A66A5F">
        <w:rPr>
          <w:rFonts w:cs="Times New Roman"/>
        </w:rPr>
        <w:t xml:space="preserve"> proc.</w:t>
      </w:r>
      <w:r w:rsidRPr="00FD0E0B">
        <w:rPr>
          <w:rFonts w:cs="Times New Roman"/>
        </w:rPr>
        <w:t xml:space="preserve"> nazwiska poszczególnych kandydatów w ogóle nie mają żadnego znaczenia. Nieco ponad co czwarty badany jest przeciwnego zdania, czyli uważa, że to kandydat jest ważniejszy niż jego partia – wyłącznie nazwiskiem kandydata sugeruje się 13,4</w:t>
      </w:r>
      <w:r w:rsidR="00A66A5F">
        <w:rPr>
          <w:rFonts w:cs="Times New Roman"/>
        </w:rPr>
        <w:t xml:space="preserve"> proc.</w:t>
      </w:r>
      <w:r w:rsidRPr="00FD0E0B">
        <w:rPr>
          <w:rFonts w:cs="Times New Roman"/>
        </w:rPr>
        <w:t xml:space="preserve"> i dla podobnej liczby (13,8</w:t>
      </w:r>
      <w:r w:rsidR="00A66A5F">
        <w:rPr>
          <w:rFonts w:cs="Times New Roman"/>
        </w:rPr>
        <w:t xml:space="preserve"> proc.</w:t>
      </w:r>
      <w:r w:rsidRPr="00FD0E0B">
        <w:rPr>
          <w:rFonts w:cs="Times New Roman"/>
        </w:rPr>
        <w:t>) partia, którą reprezentuje kandydat, ma niewielkie znaczenie.</w:t>
      </w:r>
    </w:p>
    <w:p w:rsidR="00A66A5F" w:rsidRPr="00FD0E0B" w:rsidRDefault="00A66A5F" w:rsidP="00FD0E0B">
      <w:pPr>
        <w:jc w:val="both"/>
        <w:rPr>
          <w:rFonts w:cs="Times New Roman"/>
        </w:rPr>
      </w:pPr>
    </w:p>
    <w:p w:rsidR="00FD0E0B" w:rsidRDefault="00FD0E0B" w:rsidP="00FD0E0B">
      <w:pPr>
        <w:jc w:val="both"/>
        <w:rPr>
          <w:rFonts w:cs="Times New Roman"/>
        </w:rPr>
      </w:pPr>
      <w:r w:rsidRPr="00FD0E0B">
        <w:rPr>
          <w:rFonts w:cs="Times New Roman"/>
        </w:rPr>
        <w:t xml:space="preserve">Jednocześnie ponad </w:t>
      </w:r>
      <w:r w:rsidRPr="00FD0E0B">
        <w:rPr>
          <w:rFonts w:cs="Times New Roman"/>
          <w:b/>
        </w:rPr>
        <w:t>42</w:t>
      </w:r>
      <w:r w:rsidR="00A66A5F">
        <w:rPr>
          <w:rFonts w:cs="Times New Roman"/>
          <w:b/>
        </w:rPr>
        <w:t xml:space="preserve"> proc.</w:t>
      </w:r>
      <w:r w:rsidRPr="00FD0E0B">
        <w:rPr>
          <w:rFonts w:cs="Times New Roman"/>
          <w:b/>
        </w:rPr>
        <w:t xml:space="preserve"> badanych twierdzi, że nic by ich nie przekonało do udziału w głosowaniu</w:t>
      </w:r>
      <w:r w:rsidRPr="00FD0E0B">
        <w:rPr>
          <w:rFonts w:cs="Times New Roman"/>
        </w:rPr>
        <w:t xml:space="preserve">. Najczęściej wskazywanym elementem, który mógłby ich zachęcić do udziału w wyborach, są </w:t>
      </w:r>
      <w:r w:rsidRPr="00FD0E0B">
        <w:rPr>
          <w:rFonts w:cs="Times New Roman"/>
          <w:b/>
        </w:rPr>
        <w:t>nowe partie i nowi ludzie w polityce</w:t>
      </w:r>
      <w:r w:rsidR="00A66A5F">
        <w:rPr>
          <w:rFonts w:cs="Times New Roman"/>
        </w:rPr>
        <w:t xml:space="preserve"> (</w:t>
      </w:r>
      <w:r w:rsidRPr="00FD0E0B">
        <w:rPr>
          <w:rFonts w:cs="Times New Roman"/>
        </w:rPr>
        <w:t>23</w:t>
      </w:r>
      <w:r w:rsidR="00A66A5F">
        <w:rPr>
          <w:rFonts w:cs="Times New Roman"/>
        </w:rPr>
        <w:t xml:space="preserve"> proc.</w:t>
      </w:r>
      <w:r w:rsidRPr="00FD0E0B">
        <w:rPr>
          <w:rFonts w:cs="Times New Roman"/>
        </w:rPr>
        <w:t xml:space="preserve"> </w:t>
      </w:r>
      <w:r w:rsidR="00A66A5F">
        <w:rPr>
          <w:rFonts w:cs="Times New Roman"/>
        </w:rPr>
        <w:t>odpowiedzi)</w:t>
      </w:r>
      <w:r w:rsidRPr="00FD0E0B">
        <w:rPr>
          <w:rFonts w:cs="Times New Roman"/>
        </w:rPr>
        <w:t>. Część pytanych czuje się niedoinformowana</w:t>
      </w:r>
      <w:r w:rsidR="00A66A5F">
        <w:rPr>
          <w:rFonts w:cs="Times New Roman"/>
        </w:rPr>
        <w:t>: 11,5 proc. -</w:t>
      </w:r>
      <w:r w:rsidRPr="00FD0E0B">
        <w:rPr>
          <w:rFonts w:cs="Times New Roman"/>
        </w:rPr>
        <w:t xml:space="preserve"> na temat kandydatów startujących w wyborach, a 8,5</w:t>
      </w:r>
      <w:r w:rsidR="00A66A5F">
        <w:rPr>
          <w:rFonts w:cs="Times New Roman"/>
        </w:rPr>
        <w:t xml:space="preserve"> proc. - </w:t>
      </w:r>
      <w:r w:rsidRPr="00FD0E0B">
        <w:rPr>
          <w:rFonts w:cs="Times New Roman"/>
        </w:rPr>
        <w:t xml:space="preserve">na temat Parlamentu Europejskiego i jego kompetencji. </w:t>
      </w:r>
    </w:p>
    <w:p w:rsidR="00A66A5F" w:rsidRDefault="00FD0E0B" w:rsidP="00FD0E0B">
      <w:pPr>
        <w:jc w:val="both"/>
        <w:rPr>
          <w:rFonts w:cs="Times New Roman"/>
        </w:rPr>
      </w:pPr>
      <w:r w:rsidRPr="00FD0E0B">
        <w:rPr>
          <w:rFonts w:cs="Times New Roman"/>
        </w:rPr>
        <w:lastRenderedPageBreak/>
        <w:t xml:space="preserve">W badaniu ustalono </w:t>
      </w:r>
      <w:r w:rsidR="000036F4">
        <w:rPr>
          <w:rFonts w:cs="Times New Roman"/>
        </w:rPr>
        <w:t xml:space="preserve">kilka </w:t>
      </w:r>
      <w:r w:rsidRPr="00FD0E0B">
        <w:rPr>
          <w:rFonts w:cs="Times New Roman"/>
        </w:rPr>
        <w:t>zależności między stosunkiem do poruszonych kwestii i zmie</w:t>
      </w:r>
      <w:r w:rsidR="00A66A5F">
        <w:rPr>
          <w:rFonts w:cs="Times New Roman"/>
        </w:rPr>
        <w:t xml:space="preserve">nnymi </w:t>
      </w:r>
      <w:proofErr w:type="spellStart"/>
      <w:r w:rsidR="00A66A5F">
        <w:rPr>
          <w:rFonts w:cs="Times New Roman"/>
        </w:rPr>
        <w:t>socjodemograficznymi</w:t>
      </w:r>
      <w:proofErr w:type="spellEnd"/>
      <w:r w:rsidR="00A66A5F">
        <w:rPr>
          <w:rFonts w:cs="Times New Roman"/>
        </w:rPr>
        <w:t>:</w:t>
      </w:r>
    </w:p>
    <w:p w:rsidR="001D0451" w:rsidRDefault="00FD0E0B" w:rsidP="00A66A5F">
      <w:pPr>
        <w:pStyle w:val="Akapitzlist"/>
        <w:numPr>
          <w:ilvl w:val="0"/>
          <w:numId w:val="3"/>
        </w:numPr>
        <w:jc w:val="both"/>
        <w:rPr>
          <w:rFonts w:cs="Times New Roman"/>
        </w:rPr>
      </w:pPr>
      <w:r w:rsidRPr="00207D04">
        <w:rPr>
          <w:rFonts w:cs="Times New Roman"/>
        </w:rPr>
        <w:t>Wśród respondentów, których nic by nie przekonało do udziału w nadchodzących wyborach</w:t>
      </w:r>
      <w:r w:rsidR="00A66A5F" w:rsidRPr="00207D04">
        <w:rPr>
          <w:rFonts w:cs="Times New Roman"/>
        </w:rPr>
        <w:t>,</w:t>
      </w:r>
      <w:r w:rsidRPr="00207D04">
        <w:rPr>
          <w:rFonts w:cs="Times New Roman"/>
        </w:rPr>
        <w:t xml:space="preserve"> przeważają</w:t>
      </w:r>
      <w:r w:rsidRPr="00207D04">
        <w:rPr>
          <w:rFonts w:cs="Times New Roman"/>
          <w:b/>
        </w:rPr>
        <w:t xml:space="preserve"> ludzie starsi</w:t>
      </w:r>
      <w:r w:rsidRPr="00A66A5F">
        <w:rPr>
          <w:rFonts w:cs="Times New Roman"/>
        </w:rPr>
        <w:t>, powyżej 65 roku życia. Aż 60</w:t>
      </w:r>
      <w:r w:rsidR="00A66A5F">
        <w:rPr>
          <w:rFonts w:cs="Times New Roman"/>
        </w:rPr>
        <w:t xml:space="preserve"> proc.</w:t>
      </w:r>
      <w:r w:rsidRPr="00A66A5F">
        <w:rPr>
          <w:rFonts w:cs="Times New Roman"/>
        </w:rPr>
        <w:t xml:space="preserve"> badanych w tym wieku wybrało tę odpowiedź, podobnie jak przeważająca grupa rencistów (65</w:t>
      </w:r>
      <w:r w:rsidR="00207D04">
        <w:rPr>
          <w:rFonts w:cs="Times New Roman"/>
        </w:rPr>
        <w:t xml:space="preserve"> proc.</w:t>
      </w:r>
      <w:r w:rsidRPr="00A66A5F">
        <w:rPr>
          <w:rFonts w:cs="Times New Roman"/>
        </w:rPr>
        <w:t>), emerytów i bezrobotnych (po 53</w:t>
      </w:r>
      <w:r w:rsidR="00207D04">
        <w:rPr>
          <w:rFonts w:cs="Times New Roman"/>
        </w:rPr>
        <w:t xml:space="preserve"> proc.</w:t>
      </w:r>
      <w:r w:rsidRPr="00A66A5F">
        <w:rPr>
          <w:rFonts w:cs="Times New Roman"/>
        </w:rPr>
        <w:t xml:space="preserve">). </w:t>
      </w:r>
    </w:p>
    <w:p w:rsidR="00207D04" w:rsidRDefault="00FD0E0B" w:rsidP="00FD0E0B">
      <w:pPr>
        <w:pStyle w:val="Akapitzlist"/>
        <w:numPr>
          <w:ilvl w:val="0"/>
          <w:numId w:val="3"/>
        </w:numPr>
        <w:jc w:val="both"/>
        <w:rPr>
          <w:rFonts w:cs="Times New Roman"/>
        </w:rPr>
      </w:pPr>
      <w:r w:rsidRPr="00207D04">
        <w:rPr>
          <w:rFonts w:cs="Times New Roman"/>
        </w:rPr>
        <w:t>Im</w:t>
      </w:r>
      <w:r w:rsidRPr="00A66A5F">
        <w:rPr>
          <w:rFonts w:cs="Times New Roman"/>
          <w:b/>
        </w:rPr>
        <w:t xml:space="preserve"> wyższe wykształcenie</w:t>
      </w:r>
      <w:r w:rsidRPr="00207D04">
        <w:rPr>
          <w:rFonts w:cs="Times New Roman"/>
        </w:rPr>
        <w:t xml:space="preserve">, tym chęć pójścia do urn jest wyższa. </w:t>
      </w:r>
      <w:r w:rsidRPr="00A66A5F">
        <w:rPr>
          <w:rFonts w:cs="Times New Roman"/>
        </w:rPr>
        <w:t xml:space="preserve">Tylko co czwarty badany z wyższym wykształceniem twierdzi, że nic by go nie skłoniło do udziału w wyborach. Dla porównania taką postawę reprezentuje </w:t>
      </w:r>
      <w:r w:rsidR="000036F4">
        <w:rPr>
          <w:rFonts w:cs="Times New Roman"/>
        </w:rPr>
        <w:t xml:space="preserve">54% </w:t>
      </w:r>
      <w:r w:rsidRPr="00A66A5F">
        <w:rPr>
          <w:rFonts w:cs="Times New Roman"/>
        </w:rPr>
        <w:t>respondent</w:t>
      </w:r>
      <w:r w:rsidR="000036F4">
        <w:rPr>
          <w:rFonts w:cs="Times New Roman"/>
        </w:rPr>
        <w:t>ów</w:t>
      </w:r>
      <w:r w:rsidRPr="00A66A5F">
        <w:rPr>
          <w:rFonts w:cs="Times New Roman"/>
        </w:rPr>
        <w:t xml:space="preserve"> z wykształceniem podstawowym</w:t>
      </w:r>
      <w:r w:rsidR="000036F4">
        <w:rPr>
          <w:rFonts w:cs="Times New Roman"/>
        </w:rPr>
        <w:t>.</w:t>
      </w:r>
      <w:r w:rsidRPr="00A66A5F">
        <w:rPr>
          <w:rFonts w:cs="Times New Roman"/>
        </w:rPr>
        <w:t xml:space="preserve"> </w:t>
      </w:r>
    </w:p>
    <w:p w:rsidR="00207D04" w:rsidRPr="00207D04" w:rsidRDefault="00207D04" w:rsidP="00FD0E0B">
      <w:pPr>
        <w:pStyle w:val="Akapitzlist"/>
        <w:numPr>
          <w:ilvl w:val="0"/>
          <w:numId w:val="3"/>
        </w:numPr>
        <w:jc w:val="both"/>
        <w:rPr>
          <w:rFonts w:cs="Times New Roman"/>
        </w:rPr>
      </w:pPr>
      <w:r w:rsidRPr="00207D04">
        <w:rPr>
          <w:rFonts w:cs="Times New Roman"/>
          <w:b/>
        </w:rPr>
        <w:t>Ludzie młodzi</w:t>
      </w:r>
      <w:r>
        <w:rPr>
          <w:rFonts w:cs="Times New Roman"/>
        </w:rPr>
        <w:t xml:space="preserve">, </w:t>
      </w:r>
      <w:r w:rsidR="000036F4">
        <w:rPr>
          <w:rFonts w:cs="Times New Roman"/>
        </w:rPr>
        <w:t xml:space="preserve">36% </w:t>
      </w:r>
      <w:r w:rsidR="000036F4">
        <w:rPr>
          <w:rFonts w:cs="Times New Roman"/>
          <w:szCs w:val="24"/>
        </w:rPr>
        <w:t>osób</w:t>
      </w:r>
      <w:r w:rsidR="00FD0E0B" w:rsidRPr="00207D04">
        <w:rPr>
          <w:rFonts w:cs="Times New Roman"/>
          <w:szCs w:val="24"/>
        </w:rPr>
        <w:t xml:space="preserve"> między 18 a 24 rokiem życia oraz aż 41</w:t>
      </w:r>
      <w:r w:rsidRPr="00207D04">
        <w:rPr>
          <w:rFonts w:cs="Times New Roman"/>
          <w:szCs w:val="24"/>
        </w:rPr>
        <w:t xml:space="preserve"> proc. studentów, posz</w:t>
      </w:r>
      <w:r w:rsidR="000036F4">
        <w:rPr>
          <w:rFonts w:cs="Times New Roman"/>
          <w:szCs w:val="24"/>
        </w:rPr>
        <w:t>łoby</w:t>
      </w:r>
      <w:r w:rsidRPr="00207D04">
        <w:rPr>
          <w:rFonts w:cs="Times New Roman"/>
          <w:szCs w:val="24"/>
        </w:rPr>
        <w:t xml:space="preserve"> do wyborów, gdyby mi</w:t>
      </w:r>
      <w:r w:rsidR="000E3B8C">
        <w:rPr>
          <w:rFonts w:cs="Times New Roman"/>
          <w:szCs w:val="24"/>
        </w:rPr>
        <w:t>ało</w:t>
      </w:r>
      <w:r w:rsidRPr="00207D04">
        <w:rPr>
          <w:rFonts w:cs="Times New Roman"/>
          <w:szCs w:val="24"/>
        </w:rPr>
        <w:t xml:space="preserve"> </w:t>
      </w:r>
      <w:r w:rsidR="00FD0E0B" w:rsidRPr="00207D04">
        <w:rPr>
          <w:rFonts w:cs="Times New Roman"/>
          <w:szCs w:val="24"/>
        </w:rPr>
        <w:t xml:space="preserve">możliwość zagłosowania na nowe partie i nowych kandydatów. Podobnego zdania są również </w:t>
      </w:r>
      <w:r w:rsidR="00FD0E0B" w:rsidRPr="00207D04">
        <w:rPr>
          <w:rFonts w:cs="Times New Roman"/>
          <w:b/>
          <w:szCs w:val="24"/>
        </w:rPr>
        <w:t xml:space="preserve">mieszkańcy największych miast </w:t>
      </w:r>
      <w:r w:rsidR="00FD0E0B" w:rsidRPr="00207D04">
        <w:rPr>
          <w:rFonts w:cs="Times New Roman"/>
          <w:szCs w:val="24"/>
        </w:rPr>
        <w:t>(33</w:t>
      </w:r>
      <w:r w:rsidRPr="00207D04">
        <w:rPr>
          <w:rFonts w:cs="Times New Roman"/>
          <w:szCs w:val="24"/>
        </w:rPr>
        <w:t xml:space="preserve"> proc.</w:t>
      </w:r>
      <w:r w:rsidR="00FD0E0B" w:rsidRPr="00207D04">
        <w:rPr>
          <w:rFonts w:cs="Times New Roman"/>
          <w:szCs w:val="24"/>
        </w:rPr>
        <w:t xml:space="preserve">) oraz niespełna połowa </w:t>
      </w:r>
      <w:r w:rsidR="00FD0E0B" w:rsidRPr="00207D04">
        <w:rPr>
          <w:rFonts w:cs="Times New Roman"/>
          <w:b/>
          <w:szCs w:val="24"/>
        </w:rPr>
        <w:t>pracujących na własny rachunek</w:t>
      </w:r>
      <w:r w:rsidR="00D44F3C">
        <w:rPr>
          <w:rFonts w:cs="Times New Roman"/>
          <w:b/>
          <w:szCs w:val="24"/>
        </w:rPr>
        <w:t xml:space="preserve"> </w:t>
      </w:r>
      <w:r w:rsidR="00D44F3C" w:rsidRPr="00D44F3C">
        <w:rPr>
          <w:rFonts w:cs="Times New Roman"/>
          <w:szCs w:val="24"/>
        </w:rPr>
        <w:t>(49%)</w:t>
      </w:r>
      <w:r w:rsidR="00FD0E0B" w:rsidRPr="00D44F3C">
        <w:rPr>
          <w:rFonts w:cs="Times New Roman"/>
          <w:szCs w:val="24"/>
        </w:rPr>
        <w:t>.</w:t>
      </w:r>
      <w:r w:rsidR="00FD0E0B" w:rsidRPr="00207D04">
        <w:rPr>
          <w:rFonts w:cs="Times New Roman"/>
          <w:szCs w:val="24"/>
        </w:rPr>
        <w:t xml:space="preserve">    </w:t>
      </w:r>
    </w:p>
    <w:p w:rsidR="00E835DB" w:rsidRDefault="00207D04" w:rsidP="00FD0E0B">
      <w:pPr>
        <w:pStyle w:val="Akapitzlist"/>
        <w:numPr>
          <w:ilvl w:val="0"/>
          <w:numId w:val="3"/>
        </w:numPr>
        <w:jc w:val="both"/>
        <w:rPr>
          <w:rFonts w:cs="Times New Roman"/>
          <w:szCs w:val="24"/>
        </w:rPr>
      </w:pPr>
      <w:r w:rsidRPr="00E835DB">
        <w:rPr>
          <w:rFonts w:cs="Times New Roman"/>
          <w:szCs w:val="24"/>
        </w:rPr>
        <w:t>Wydarzenia</w:t>
      </w:r>
      <w:r w:rsidR="00FD0E0B" w:rsidRPr="00E835DB">
        <w:rPr>
          <w:rFonts w:cs="Times New Roman"/>
          <w:szCs w:val="24"/>
        </w:rPr>
        <w:t xml:space="preserve"> na Ukrainie nie ma</w:t>
      </w:r>
      <w:r w:rsidRPr="00E835DB">
        <w:rPr>
          <w:rFonts w:cs="Times New Roman"/>
          <w:szCs w:val="24"/>
        </w:rPr>
        <w:t>ją</w:t>
      </w:r>
      <w:r w:rsidR="00FD0E0B" w:rsidRPr="00E835DB">
        <w:rPr>
          <w:rFonts w:cs="Times New Roman"/>
          <w:szCs w:val="24"/>
        </w:rPr>
        <w:t xml:space="preserve"> </w:t>
      </w:r>
      <w:r w:rsidR="00E835DB" w:rsidRPr="00E835DB">
        <w:rPr>
          <w:rFonts w:cs="Times New Roman"/>
          <w:szCs w:val="24"/>
        </w:rPr>
        <w:t xml:space="preserve">istotnego </w:t>
      </w:r>
      <w:r w:rsidR="00FD0E0B" w:rsidRPr="00E835DB">
        <w:rPr>
          <w:rFonts w:cs="Times New Roman"/>
          <w:szCs w:val="24"/>
        </w:rPr>
        <w:t>wpływu na decyzje Polaków o udziale w nadchodzących wybora</w:t>
      </w:r>
      <w:r w:rsidRPr="00E835DB">
        <w:rPr>
          <w:rFonts w:cs="Times New Roman"/>
          <w:szCs w:val="24"/>
        </w:rPr>
        <w:t>ch</w:t>
      </w:r>
      <w:r w:rsidR="000E3B8C">
        <w:rPr>
          <w:rFonts w:cs="Times New Roman"/>
          <w:szCs w:val="24"/>
        </w:rPr>
        <w:t>,</w:t>
      </w:r>
      <w:r w:rsidRPr="00E835DB">
        <w:rPr>
          <w:rFonts w:cs="Times New Roman"/>
          <w:szCs w:val="24"/>
        </w:rPr>
        <w:t xml:space="preserve"> </w:t>
      </w:r>
      <w:r w:rsidR="00C473A0">
        <w:rPr>
          <w:rFonts w:cs="Times New Roman"/>
          <w:szCs w:val="24"/>
        </w:rPr>
        <w:t>choć</w:t>
      </w:r>
      <w:r w:rsidR="000E3B8C">
        <w:rPr>
          <w:rFonts w:cs="Times New Roman"/>
          <w:szCs w:val="24"/>
        </w:rPr>
        <w:t xml:space="preserve"> co ciekawe,</w:t>
      </w:r>
      <w:r w:rsidRPr="00E835DB">
        <w:rPr>
          <w:rFonts w:cs="Times New Roman"/>
          <w:szCs w:val="24"/>
        </w:rPr>
        <w:t xml:space="preserve"> c</w:t>
      </w:r>
      <w:r w:rsidR="00FD0E0B" w:rsidRPr="00E835DB">
        <w:rPr>
          <w:rFonts w:cs="Times New Roman"/>
          <w:szCs w:val="24"/>
        </w:rPr>
        <w:t>o czwarty badany</w:t>
      </w:r>
      <w:r w:rsidR="00FD0E0B" w:rsidRPr="00E835DB">
        <w:rPr>
          <w:rFonts w:cs="Times New Roman"/>
          <w:b/>
          <w:szCs w:val="24"/>
        </w:rPr>
        <w:t xml:space="preserve"> rolnik </w:t>
      </w:r>
      <w:r w:rsidR="00C473A0">
        <w:rPr>
          <w:rFonts w:cs="Times New Roman"/>
          <w:szCs w:val="24"/>
        </w:rPr>
        <w:t>deklaruje</w:t>
      </w:r>
      <w:r w:rsidR="00FD0E0B" w:rsidRPr="00E835DB">
        <w:rPr>
          <w:rFonts w:cs="Times New Roman"/>
          <w:szCs w:val="24"/>
        </w:rPr>
        <w:t xml:space="preserve">, że wydarzenia na Ukrainie skłaniają go do </w:t>
      </w:r>
      <w:r w:rsidR="00E835DB" w:rsidRPr="00E835DB">
        <w:rPr>
          <w:rFonts w:cs="Times New Roman"/>
          <w:szCs w:val="24"/>
        </w:rPr>
        <w:t>głosowania</w:t>
      </w:r>
      <w:r w:rsidR="00FD0E0B" w:rsidRPr="00E835DB">
        <w:rPr>
          <w:rFonts w:cs="Times New Roman"/>
          <w:szCs w:val="24"/>
        </w:rPr>
        <w:t>. Podobnego zdania jest 24</w:t>
      </w:r>
      <w:r w:rsidR="00E835DB" w:rsidRPr="00E835DB">
        <w:rPr>
          <w:rFonts w:cs="Times New Roman"/>
          <w:szCs w:val="24"/>
        </w:rPr>
        <w:t xml:space="preserve"> proc.</w:t>
      </w:r>
      <w:r w:rsidR="00FD0E0B" w:rsidRPr="00E835DB">
        <w:rPr>
          <w:rFonts w:cs="Times New Roman"/>
          <w:szCs w:val="24"/>
        </w:rPr>
        <w:t xml:space="preserve"> </w:t>
      </w:r>
      <w:r w:rsidR="00FD0E0B" w:rsidRPr="00E835DB">
        <w:rPr>
          <w:rFonts w:cs="Times New Roman"/>
          <w:b/>
          <w:szCs w:val="24"/>
        </w:rPr>
        <w:t>uczniów i studentów</w:t>
      </w:r>
      <w:r w:rsidR="00FD0E0B" w:rsidRPr="00E835DB">
        <w:rPr>
          <w:rFonts w:cs="Times New Roman"/>
          <w:szCs w:val="24"/>
        </w:rPr>
        <w:t xml:space="preserve">. </w:t>
      </w:r>
    </w:p>
    <w:p w:rsidR="00E835DB" w:rsidRDefault="00E835DB" w:rsidP="00FD0E0B">
      <w:pPr>
        <w:jc w:val="both"/>
        <w:rPr>
          <w:rFonts w:cs="Times New Roman"/>
        </w:rPr>
      </w:pPr>
    </w:p>
    <w:p w:rsidR="00FD0E0B" w:rsidRPr="00D54DAB" w:rsidRDefault="00E835DB" w:rsidP="00FD0E0B">
      <w:pPr>
        <w:jc w:val="both"/>
        <w:rPr>
          <w:rFonts w:cs="Times New Roman"/>
        </w:rPr>
      </w:pPr>
      <w:r>
        <w:rPr>
          <w:rFonts w:cs="Times New Roman"/>
        </w:rPr>
        <w:t xml:space="preserve">- </w:t>
      </w:r>
      <w:r>
        <w:rPr>
          <w:rFonts w:cs="Times New Roman"/>
          <w:i/>
        </w:rPr>
        <w:t xml:space="preserve">Jak wynika z przeprowadzonych badań, wiele osób czuje się niedoinformowanych </w:t>
      </w:r>
      <w:r w:rsidR="00D54DAB">
        <w:rPr>
          <w:rFonts w:cs="Times New Roman"/>
          <w:i/>
        </w:rPr>
        <w:t xml:space="preserve">na temat zbliżających się wyborów, dlatego organizacje skupione w </w:t>
      </w:r>
      <w:r w:rsidR="00C84EA2">
        <w:rPr>
          <w:rFonts w:cs="Times New Roman"/>
          <w:i/>
        </w:rPr>
        <w:t>k</w:t>
      </w:r>
      <w:r w:rsidR="00D54DAB">
        <w:rPr>
          <w:rFonts w:cs="Times New Roman"/>
          <w:i/>
        </w:rPr>
        <w:t>oalicji Masz Głos, Masz wybór</w:t>
      </w:r>
      <w:r w:rsidR="000E3B8C">
        <w:rPr>
          <w:rFonts w:cs="Times New Roman"/>
          <w:i/>
        </w:rPr>
        <w:t>,</w:t>
      </w:r>
      <w:r w:rsidR="00D54DAB">
        <w:rPr>
          <w:rFonts w:cs="Times New Roman"/>
          <w:i/>
        </w:rPr>
        <w:t xml:space="preserve"> </w:t>
      </w:r>
      <w:r w:rsidR="000E3B8C">
        <w:rPr>
          <w:rFonts w:cs="Times New Roman"/>
          <w:i/>
        </w:rPr>
        <w:t>tak jak</w:t>
      </w:r>
      <w:r w:rsidR="00D54DAB">
        <w:rPr>
          <w:rFonts w:cs="Times New Roman"/>
          <w:i/>
        </w:rPr>
        <w:t xml:space="preserve"> przed każdymi wyborami </w:t>
      </w:r>
      <w:r w:rsidR="000E3B8C">
        <w:rPr>
          <w:rFonts w:cs="Times New Roman"/>
          <w:i/>
        </w:rPr>
        <w:t xml:space="preserve">powszechnymi od 2007 roku, i tym razem </w:t>
      </w:r>
      <w:r w:rsidR="00D54DAB">
        <w:rPr>
          <w:rFonts w:cs="Times New Roman"/>
          <w:i/>
        </w:rPr>
        <w:t>prowadz</w:t>
      </w:r>
      <w:r w:rsidR="00FC06E5">
        <w:rPr>
          <w:rFonts w:cs="Times New Roman"/>
          <w:i/>
        </w:rPr>
        <w:t>ą</w:t>
      </w:r>
      <w:r w:rsidR="00D54DAB">
        <w:rPr>
          <w:rFonts w:cs="Times New Roman"/>
          <w:i/>
        </w:rPr>
        <w:t xml:space="preserve"> kampani</w:t>
      </w:r>
      <w:r w:rsidR="000E3B8C">
        <w:rPr>
          <w:rFonts w:cs="Times New Roman"/>
          <w:i/>
        </w:rPr>
        <w:t>ę</w:t>
      </w:r>
      <w:r w:rsidR="00D54DAB">
        <w:rPr>
          <w:rFonts w:cs="Times New Roman"/>
          <w:i/>
        </w:rPr>
        <w:t xml:space="preserve"> </w:t>
      </w:r>
      <w:proofErr w:type="spellStart"/>
      <w:r w:rsidR="00D54DAB">
        <w:rPr>
          <w:rFonts w:cs="Times New Roman"/>
          <w:i/>
        </w:rPr>
        <w:t>profrekwencyjn</w:t>
      </w:r>
      <w:r w:rsidR="000E3B8C">
        <w:rPr>
          <w:rFonts w:cs="Times New Roman"/>
          <w:i/>
        </w:rPr>
        <w:t>ą</w:t>
      </w:r>
      <w:proofErr w:type="spellEnd"/>
      <w:r w:rsidR="00D54DAB">
        <w:rPr>
          <w:rFonts w:cs="Times New Roman"/>
          <w:i/>
        </w:rPr>
        <w:t xml:space="preserve">. </w:t>
      </w:r>
      <w:r w:rsidR="00D54DAB" w:rsidRPr="00D54DAB">
        <w:rPr>
          <w:rFonts w:cs="Times New Roman"/>
        </w:rPr>
        <w:t xml:space="preserve">- </w:t>
      </w:r>
      <w:r w:rsidR="00D54DAB">
        <w:rPr>
          <w:rFonts w:cs="Times New Roman"/>
        </w:rPr>
        <w:t>mówi</w:t>
      </w:r>
      <w:r w:rsidR="00D54DAB" w:rsidRPr="00D54DAB">
        <w:rPr>
          <w:rFonts w:cs="Times New Roman"/>
        </w:rPr>
        <w:t xml:space="preserve"> Joanna Załuska</w:t>
      </w:r>
      <w:r w:rsidR="00D54DAB">
        <w:rPr>
          <w:rFonts w:cs="Times New Roman"/>
        </w:rPr>
        <w:t xml:space="preserve"> z Fundacji </w:t>
      </w:r>
      <w:r w:rsidR="00D54DAB" w:rsidRPr="00FD0E0B">
        <w:rPr>
          <w:rFonts w:cs="Times New Roman"/>
        </w:rPr>
        <w:t>im. Stefana Batorego</w:t>
      </w:r>
      <w:r w:rsidR="00D54DAB" w:rsidRPr="00D54DAB">
        <w:rPr>
          <w:rFonts w:cs="Times New Roman"/>
        </w:rPr>
        <w:t xml:space="preserve">, </w:t>
      </w:r>
      <w:r w:rsidR="00D54DAB">
        <w:t xml:space="preserve">dyrektor programu Masz Głos, </w:t>
      </w:r>
      <w:r w:rsidR="00D54DAB" w:rsidRPr="00D54DAB">
        <w:t>Masz Wybór, koordynatorka kampanii "</w:t>
      </w:r>
      <w:r w:rsidR="00FC06E5" w:rsidRPr="00FD0E0B">
        <w:rPr>
          <w:rFonts w:cs="Times New Roman"/>
        </w:rPr>
        <w:t>Głosuj i wy</w:t>
      </w:r>
      <w:r w:rsidR="00FC06E5">
        <w:rPr>
          <w:rFonts w:cs="Times New Roman"/>
        </w:rPr>
        <w:t>bierz posłankę</w:t>
      </w:r>
      <w:r w:rsidR="000E3B8C">
        <w:rPr>
          <w:rFonts w:cs="Times New Roman"/>
        </w:rPr>
        <w:t xml:space="preserve"> lub </w:t>
      </w:r>
      <w:r w:rsidR="00FC06E5" w:rsidRPr="00FD0E0B">
        <w:rPr>
          <w:rFonts w:cs="Times New Roman"/>
        </w:rPr>
        <w:t>posła, którzy myślą tak jak Ty</w:t>
      </w:r>
      <w:r w:rsidR="00D54DAB" w:rsidRPr="00D54DAB">
        <w:t>".</w:t>
      </w:r>
    </w:p>
    <w:p w:rsidR="00BF3128" w:rsidRPr="00FD0E0B" w:rsidRDefault="00BF3128" w:rsidP="00FD0E0B">
      <w:pPr>
        <w:jc w:val="both"/>
        <w:rPr>
          <w:rFonts w:cs="Times New Roman"/>
        </w:rPr>
      </w:pPr>
    </w:p>
    <w:p w:rsidR="00D54DAB" w:rsidRDefault="00D54DAB" w:rsidP="00D54DAB">
      <w:pPr>
        <w:jc w:val="center"/>
        <w:rPr>
          <w:rFonts w:cs="Times New Roman"/>
        </w:rPr>
      </w:pPr>
      <w:r>
        <w:rPr>
          <w:rFonts w:cs="Times New Roman"/>
        </w:rPr>
        <w:t>* * *</w:t>
      </w:r>
    </w:p>
    <w:p w:rsidR="001F22CB" w:rsidRPr="00FC06E5" w:rsidRDefault="001F22CB" w:rsidP="00FD0E0B">
      <w:pPr>
        <w:jc w:val="both"/>
        <w:rPr>
          <w:rFonts w:cs="Times New Roman"/>
          <w:b/>
          <w:bCs/>
        </w:rPr>
      </w:pPr>
      <w:r w:rsidRPr="00FD0E0B">
        <w:rPr>
          <w:rFonts w:cs="Times New Roman"/>
        </w:rPr>
        <w:t>Koalicja Masz Głos, Masz Wybór</w:t>
      </w:r>
      <w:r w:rsidR="00D54DAB">
        <w:rPr>
          <w:rFonts w:cs="Times New Roman"/>
        </w:rPr>
        <w:t>,</w:t>
      </w:r>
      <w:r w:rsidRPr="00FD0E0B">
        <w:rPr>
          <w:rFonts w:cs="Times New Roman"/>
        </w:rPr>
        <w:t xml:space="preserve"> w ramach prowadzonej społecznej kampanii </w:t>
      </w:r>
      <w:proofErr w:type="spellStart"/>
      <w:r w:rsidRPr="00FD0E0B">
        <w:rPr>
          <w:rFonts w:cs="Times New Roman"/>
        </w:rPr>
        <w:t>profekwencyjnej</w:t>
      </w:r>
      <w:proofErr w:type="spellEnd"/>
      <w:r w:rsidRPr="00FD0E0B">
        <w:rPr>
          <w:rFonts w:cs="Times New Roman"/>
        </w:rPr>
        <w:t xml:space="preserve"> do Parlamentu Europejskiego</w:t>
      </w:r>
      <w:r w:rsidR="00D54DAB">
        <w:rPr>
          <w:rFonts w:cs="Times New Roman"/>
        </w:rPr>
        <w:t>,</w:t>
      </w:r>
      <w:r w:rsidRPr="00FD0E0B">
        <w:rPr>
          <w:rFonts w:cs="Times New Roman"/>
        </w:rPr>
        <w:t xml:space="preserve"> przypomina</w:t>
      </w:r>
      <w:r w:rsidR="00D54DAB">
        <w:rPr>
          <w:rFonts w:cs="Times New Roman"/>
        </w:rPr>
        <w:t xml:space="preserve"> </w:t>
      </w:r>
      <w:r w:rsidR="00D54DAB" w:rsidRPr="00FC06E5">
        <w:rPr>
          <w:rFonts w:cs="Times New Roman"/>
          <w:b/>
        </w:rPr>
        <w:t xml:space="preserve">ważne daty </w:t>
      </w:r>
      <w:r w:rsidRPr="00FC06E5">
        <w:rPr>
          <w:rFonts w:cs="Times New Roman"/>
          <w:b/>
          <w:bCs/>
        </w:rPr>
        <w:t>z kalendarza wyborczego</w:t>
      </w:r>
      <w:r w:rsidR="00D54DAB" w:rsidRPr="00FC06E5">
        <w:rPr>
          <w:rFonts w:cs="Times New Roman"/>
          <w:b/>
          <w:bCs/>
        </w:rPr>
        <w:t>:</w:t>
      </w:r>
    </w:p>
    <w:p w:rsidR="00D54DAB" w:rsidRPr="00FC06E5" w:rsidRDefault="00D54DAB" w:rsidP="00FD0E0B">
      <w:pPr>
        <w:jc w:val="both"/>
        <w:rPr>
          <w:rFonts w:cs="Times New Roman"/>
          <w:b/>
          <w:bCs/>
        </w:rPr>
      </w:pPr>
    </w:p>
    <w:p w:rsidR="001F22CB" w:rsidRPr="00D54DAB" w:rsidRDefault="001F22CB" w:rsidP="00FD0E0B">
      <w:pPr>
        <w:pStyle w:val="Akapitzlist"/>
        <w:numPr>
          <w:ilvl w:val="0"/>
          <w:numId w:val="4"/>
        </w:numPr>
        <w:jc w:val="both"/>
        <w:rPr>
          <w:rFonts w:cs="Times New Roman"/>
          <w:szCs w:val="24"/>
        </w:rPr>
      </w:pPr>
      <w:r w:rsidRPr="00D54DAB">
        <w:rPr>
          <w:rFonts w:cs="Times New Roman"/>
          <w:i/>
          <w:iCs/>
        </w:rPr>
        <w:t>dotyczy wyborcy w Polsce</w:t>
      </w:r>
      <w:r w:rsidR="00D54DAB" w:rsidRPr="00D54DAB">
        <w:rPr>
          <w:rFonts w:cs="Times New Roman"/>
          <w:i/>
          <w:iCs/>
        </w:rPr>
        <w:t>:</w:t>
      </w:r>
      <w:r w:rsidRPr="00D54DAB">
        <w:rPr>
          <w:rFonts w:cs="Times New Roman"/>
          <w:szCs w:val="24"/>
        </w:rPr>
        <w:tab/>
      </w:r>
    </w:p>
    <w:p w:rsidR="001F22CB" w:rsidRPr="00FD0E0B" w:rsidRDefault="001F22CB" w:rsidP="00FD0E0B">
      <w:pPr>
        <w:jc w:val="both"/>
        <w:rPr>
          <w:rFonts w:cs="Times New Roman"/>
        </w:rPr>
      </w:pPr>
      <w:r w:rsidRPr="00FD0E0B">
        <w:rPr>
          <w:rFonts w:cs="Times New Roman"/>
        </w:rPr>
        <w:t>-</w:t>
      </w:r>
      <w:r w:rsidR="00D54DAB">
        <w:rPr>
          <w:rFonts w:cs="Times New Roman"/>
        </w:rPr>
        <w:t xml:space="preserve"> </w:t>
      </w:r>
      <w:r w:rsidRPr="00D54DAB">
        <w:rPr>
          <w:rFonts w:cs="Times New Roman"/>
          <w:b/>
        </w:rPr>
        <w:t>do 15 maja</w:t>
      </w:r>
      <w:r w:rsidRPr="00FD0E0B">
        <w:rPr>
          <w:rFonts w:cs="Times New Roman"/>
        </w:rPr>
        <w:t xml:space="preserve"> wyborca niepełnosprawny </w:t>
      </w:r>
      <w:r w:rsidR="00C473A0">
        <w:rPr>
          <w:rFonts w:cs="Times New Roman"/>
        </w:rPr>
        <w:t xml:space="preserve">i powyżej 75 roku życia </w:t>
      </w:r>
      <w:r w:rsidRPr="00FD0E0B">
        <w:rPr>
          <w:rFonts w:cs="Times New Roman"/>
        </w:rPr>
        <w:t>ma prawo zgł</w:t>
      </w:r>
      <w:r w:rsidR="00D54DAB">
        <w:rPr>
          <w:rFonts w:cs="Times New Roman"/>
        </w:rPr>
        <w:t xml:space="preserve">osić wójtowi pisemny wniosek o </w:t>
      </w:r>
      <w:r w:rsidRPr="00FD0E0B">
        <w:rPr>
          <w:rFonts w:cs="Times New Roman"/>
        </w:rPr>
        <w:t>sporządzenie aktu pełnomocnictwa do głosowania</w:t>
      </w:r>
      <w:r w:rsidR="00D54DAB">
        <w:rPr>
          <w:rFonts w:cs="Times New Roman"/>
        </w:rPr>
        <w:t>,</w:t>
      </w:r>
    </w:p>
    <w:p w:rsidR="001F22CB" w:rsidRPr="00FD0E0B" w:rsidRDefault="001F22CB" w:rsidP="00FD0E0B">
      <w:pPr>
        <w:jc w:val="both"/>
        <w:rPr>
          <w:rFonts w:cs="Times New Roman"/>
        </w:rPr>
      </w:pPr>
      <w:r w:rsidRPr="00FD0E0B">
        <w:rPr>
          <w:rFonts w:cs="Times New Roman"/>
        </w:rPr>
        <w:t>-</w:t>
      </w:r>
      <w:r w:rsidR="00D54DAB">
        <w:rPr>
          <w:rFonts w:cs="Times New Roman"/>
        </w:rPr>
        <w:t xml:space="preserve"> </w:t>
      </w:r>
      <w:r w:rsidRPr="00D54DAB">
        <w:rPr>
          <w:rFonts w:cs="Times New Roman"/>
          <w:b/>
        </w:rPr>
        <w:t>do 18 maja</w:t>
      </w:r>
      <w:r w:rsidRPr="00FD0E0B">
        <w:rPr>
          <w:rFonts w:cs="Times New Roman"/>
        </w:rPr>
        <w:t xml:space="preserve"> gmina ma obowiązek doręcz</w:t>
      </w:r>
      <w:r w:rsidR="00D54DAB">
        <w:rPr>
          <w:rFonts w:cs="Times New Roman"/>
        </w:rPr>
        <w:t xml:space="preserve">enia niepełnosprawnemu wyborcy </w:t>
      </w:r>
      <w:r w:rsidRPr="00FD0E0B">
        <w:rPr>
          <w:rFonts w:cs="Times New Roman"/>
        </w:rPr>
        <w:t>koresp</w:t>
      </w:r>
      <w:r w:rsidR="00D54DAB">
        <w:rPr>
          <w:rFonts w:cs="Times New Roman"/>
        </w:rPr>
        <w:t>ondencyjnego pakietu wyborczego,</w:t>
      </w:r>
    </w:p>
    <w:p w:rsidR="001F22CB" w:rsidRPr="001F22CB" w:rsidRDefault="001F22CB" w:rsidP="00FD0E0B">
      <w:pPr>
        <w:widowControl/>
        <w:suppressAutoHyphens w:val="0"/>
        <w:jc w:val="both"/>
        <w:rPr>
          <w:rFonts w:eastAsia="Times New Roman" w:cs="Times New Roman"/>
          <w:kern w:val="0"/>
          <w:lang w:eastAsia="pl-PL" w:bidi="ar-SA"/>
        </w:rPr>
      </w:pPr>
      <w:r w:rsidRPr="00FD0E0B">
        <w:rPr>
          <w:rFonts w:cs="Times New Roman"/>
        </w:rPr>
        <w:t xml:space="preserve">- </w:t>
      </w:r>
      <w:r w:rsidRPr="00D54DAB">
        <w:rPr>
          <w:rFonts w:eastAsia="Times New Roman" w:cs="Times New Roman"/>
          <w:b/>
          <w:kern w:val="0"/>
          <w:lang w:eastAsia="pl-PL" w:bidi="ar-SA"/>
        </w:rPr>
        <w:t>do 20 maja</w:t>
      </w:r>
      <w:r w:rsidRPr="001F22CB">
        <w:rPr>
          <w:rFonts w:eastAsia="Times New Roman" w:cs="Times New Roman"/>
          <w:kern w:val="0"/>
          <w:lang w:eastAsia="pl-PL" w:bidi="ar-SA"/>
        </w:rPr>
        <w:t xml:space="preserve"> wyborcy przebywający </w:t>
      </w:r>
      <w:r w:rsidR="00FC06E5">
        <w:rPr>
          <w:rFonts w:eastAsia="Times New Roman" w:cs="Times New Roman"/>
          <w:kern w:val="0"/>
          <w:lang w:eastAsia="pl-PL" w:bidi="ar-SA"/>
        </w:rPr>
        <w:t>poza miejscem zameldowania</w:t>
      </w:r>
      <w:r w:rsidRPr="001F22CB">
        <w:rPr>
          <w:rFonts w:eastAsia="Times New Roman" w:cs="Times New Roman"/>
          <w:kern w:val="0"/>
          <w:lang w:eastAsia="pl-PL" w:bidi="ar-SA"/>
        </w:rPr>
        <w:t xml:space="preserve"> i wyborcy nigdzie nie zamieszkali mogą składać pisemne wnioski do urzędu gminy o dopisanie do spisu wyborców</w:t>
      </w:r>
      <w:r w:rsidR="00FC06E5">
        <w:rPr>
          <w:rFonts w:eastAsia="Times New Roman" w:cs="Times New Roman"/>
          <w:kern w:val="0"/>
          <w:lang w:eastAsia="pl-PL" w:bidi="ar-SA"/>
        </w:rPr>
        <w:t>,</w:t>
      </w:r>
    </w:p>
    <w:p w:rsidR="001F22CB" w:rsidRPr="001F22CB" w:rsidRDefault="001F22CB" w:rsidP="00FD0E0B">
      <w:pPr>
        <w:widowControl/>
        <w:suppressAutoHyphens w:val="0"/>
        <w:jc w:val="both"/>
        <w:rPr>
          <w:rFonts w:eastAsia="Times New Roman" w:cs="Times New Roman"/>
          <w:kern w:val="0"/>
          <w:lang w:eastAsia="pl-PL" w:bidi="ar-SA"/>
        </w:rPr>
      </w:pPr>
      <w:r w:rsidRPr="00FD0E0B">
        <w:rPr>
          <w:rFonts w:eastAsia="Times New Roman" w:cs="Times New Roman"/>
          <w:kern w:val="0"/>
          <w:lang w:eastAsia="pl-PL" w:bidi="ar-SA"/>
        </w:rPr>
        <w:t xml:space="preserve">- </w:t>
      </w:r>
      <w:r w:rsidRPr="00D54DAB">
        <w:rPr>
          <w:rFonts w:eastAsia="Times New Roman" w:cs="Times New Roman"/>
          <w:b/>
          <w:kern w:val="0"/>
          <w:lang w:eastAsia="pl-PL" w:bidi="ar-SA"/>
        </w:rPr>
        <w:t>do 23 maja</w:t>
      </w:r>
      <w:r w:rsidRPr="001F22CB">
        <w:rPr>
          <w:rFonts w:eastAsia="Times New Roman" w:cs="Times New Roman"/>
          <w:kern w:val="0"/>
          <w:lang w:eastAsia="pl-PL" w:bidi="ar-SA"/>
        </w:rPr>
        <w:t xml:space="preserve"> wyborcy mogą uzyskać w </w:t>
      </w:r>
      <w:r w:rsidR="00FC06E5">
        <w:rPr>
          <w:rFonts w:eastAsia="Times New Roman" w:cs="Times New Roman"/>
          <w:kern w:val="0"/>
          <w:lang w:eastAsia="pl-PL" w:bidi="ar-SA"/>
        </w:rPr>
        <w:t xml:space="preserve">swoim </w:t>
      </w:r>
      <w:r w:rsidRPr="001F22CB">
        <w:rPr>
          <w:rFonts w:eastAsia="Times New Roman" w:cs="Times New Roman"/>
          <w:kern w:val="0"/>
          <w:lang w:eastAsia="pl-PL" w:bidi="ar-SA"/>
        </w:rPr>
        <w:t>urzędzie gminy zaświadczenie o prawie do głosowania w miejscu pobytu w dniu wyborów (na wniosek zgłoszony pisemnie, telefaksem lub elektronicznie)</w:t>
      </w:r>
    </w:p>
    <w:p w:rsidR="001F22CB" w:rsidRPr="00FD0E0B" w:rsidRDefault="001F22CB" w:rsidP="00FD0E0B">
      <w:pPr>
        <w:jc w:val="both"/>
        <w:rPr>
          <w:rFonts w:cs="Times New Roman"/>
        </w:rPr>
      </w:pPr>
    </w:p>
    <w:p w:rsidR="001F22CB" w:rsidRPr="00FD0E0B" w:rsidRDefault="001F22CB" w:rsidP="00FC06E5">
      <w:pPr>
        <w:pStyle w:val="Akapitzlist"/>
        <w:numPr>
          <w:ilvl w:val="0"/>
          <w:numId w:val="4"/>
        </w:numPr>
        <w:jc w:val="both"/>
        <w:rPr>
          <w:rFonts w:cs="Times New Roman"/>
          <w:szCs w:val="24"/>
        </w:rPr>
      </w:pPr>
      <w:r w:rsidRPr="00FD0E0B">
        <w:rPr>
          <w:rFonts w:cs="Times New Roman"/>
          <w:i/>
          <w:iCs/>
          <w:szCs w:val="24"/>
        </w:rPr>
        <w:t>dotyczy wyborcy za granicą</w:t>
      </w:r>
      <w:r w:rsidR="00FC06E5">
        <w:rPr>
          <w:rFonts w:cs="Times New Roman"/>
          <w:i/>
          <w:iCs/>
          <w:szCs w:val="24"/>
        </w:rPr>
        <w:t>:</w:t>
      </w:r>
    </w:p>
    <w:p w:rsidR="001F22CB" w:rsidRPr="00FD0E0B" w:rsidRDefault="001F22CB" w:rsidP="00FD0E0B">
      <w:pPr>
        <w:jc w:val="both"/>
        <w:rPr>
          <w:rFonts w:cs="Times New Roman"/>
          <w:b/>
          <w:bCs/>
        </w:rPr>
      </w:pPr>
      <w:r w:rsidRPr="00FD0E0B">
        <w:rPr>
          <w:rFonts w:cs="Times New Roman"/>
        </w:rPr>
        <w:t>-</w:t>
      </w:r>
      <w:r w:rsidR="00FC06E5">
        <w:rPr>
          <w:rFonts w:cs="Times New Roman"/>
        </w:rPr>
        <w:t xml:space="preserve"> </w:t>
      </w:r>
      <w:r w:rsidRPr="00FC06E5">
        <w:rPr>
          <w:rFonts w:cs="Times New Roman"/>
          <w:b/>
        </w:rPr>
        <w:t xml:space="preserve">do 15 maja </w:t>
      </w:r>
      <w:r w:rsidRPr="00FD0E0B">
        <w:rPr>
          <w:rFonts w:cs="Times New Roman"/>
        </w:rPr>
        <w:t>konsul ma obowiązek wysłania</w:t>
      </w:r>
      <w:r w:rsidR="00FC06E5">
        <w:rPr>
          <w:rFonts w:cs="Times New Roman"/>
        </w:rPr>
        <w:t xml:space="preserve"> pakietu wyborczego głosującym </w:t>
      </w:r>
      <w:r w:rsidRPr="00FD0E0B">
        <w:rPr>
          <w:rFonts w:cs="Times New Roman"/>
        </w:rPr>
        <w:t>korespondencyjnie za granicą</w:t>
      </w:r>
      <w:r w:rsidR="00FC06E5">
        <w:rPr>
          <w:rFonts w:cs="Times New Roman"/>
        </w:rPr>
        <w:t>,</w:t>
      </w:r>
    </w:p>
    <w:p w:rsidR="001F22CB" w:rsidRPr="001F22CB" w:rsidRDefault="00FC06E5" w:rsidP="00FD0E0B">
      <w:pPr>
        <w:widowControl/>
        <w:suppressAutoHyphens w:val="0"/>
        <w:jc w:val="both"/>
        <w:rPr>
          <w:rFonts w:eastAsia="Times New Roman" w:cs="Times New Roman"/>
          <w:kern w:val="0"/>
          <w:lang w:eastAsia="pl-PL" w:bidi="ar-SA"/>
        </w:rPr>
      </w:pPr>
      <w:r>
        <w:rPr>
          <w:rFonts w:eastAsia="Times New Roman" w:cs="Times New Roman"/>
          <w:kern w:val="0"/>
          <w:lang w:eastAsia="pl-PL" w:bidi="ar-SA"/>
        </w:rPr>
        <w:t xml:space="preserve">- </w:t>
      </w:r>
      <w:r w:rsidR="001F22CB" w:rsidRPr="00FC06E5">
        <w:rPr>
          <w:rFonts w:eastAsia="Times New Roman" w:cs="Times New Roman"/>
          <w:b/>
          <w:kern w:val="0"/>
          <w:lang w:eastAsia="pl-PL" w:bidi="ar-SA"/>
        </w:rPr>
        <w:t>do 22 maja</w:t>
      </w:r>
      <w:r w:rsidR="001F22CB" w:rsidRPr="001F22CB">
        <w:rPr>
          <w:rFonts w:eastAsia="Times New Roman" w:cs="Times New Roman"/>
          <w:b/>
          <w:kern w:val="0"/>
          <w:lang w:eastAsia="pl-PL" w:bidi="ar-SA"/>
        </w:rPr>
        <w:t xml:space="preserve"> </w:t>
      </w:r>
      <w:r w:rsidR="001F22CB" w:rsidRPr="001F22CB">
        <w:rPr>
          <w:rFonts w:eastAsia="Times New Roman" w:cs="Times New Roman"/>
          <w:kern w:val="0"/>
          <w:lang w:eastAsia="pl-PL" w:bidi="ar-SA"/>
        </w:rPr>
        <w:t>wyborcy głosujący za granicą mają prawo zgłoszenia konsulowi wniosku o dopisanie do spisu wyborców (wniosek składany ustnie, telefonicznie, pisemnie, elektronicznie)</w:t>
      </w:r>
    </w:p>
    <w:p w:rsidR="00FC06E5" w:rsidRDefault="00FC06E5" w:rsidP="00FD0E0B">
      <w:pPr>
        <w:widowControl/>
        <w:suppressAutoHyphens w:val="0"/>
        <w:jc w:val="both"/>
        <w:rPr>
          <w:rFonts w:eastAsia="Times New Roman" w:cs="Times New Roman"/>
          <w:kern w:val="0"/>
          <w:lang w:eastAsia="pl-PL" w:bidi="ar-SA"/>
        </w:rPr>
      </w:pPr>
    </w:p>
    <w:p w:rsidR="001F22CB" w:rsidRDefault="001F22CB" w:rsidP="00FC06E5">
      <w:pPr>
        <w:pStyle w:val="Akapitzlist"/>
        <w:widowControl/>
        <w:numPr>
          <w:ilvl w:val="0"/>
          <w:numId w:val="4"/>
        </w:numPr>
        <w:suppressAutoHyphens w:val="0"/>
        <w:jc w:val="both"/>
        <w:rPr>
          <w:rFonts w:eastAsia="Times New Roman" w:cs="Times New Roman"/>
          <w:b/>
          <w:kern w:val="0"/>
          <w:lang w:eastAsia="pl-PL" w:bidi="ar-SA"/>
        </w:rPr>
      </w:pPr>
      <w:r w:rsidRPr="00FC06E5">
        <w:rPr>
          <w:rFonts w:eastAsia="Times New Roman" w:cs="Times New Roman"/>
          <w:b/>
          <w:kern w:val="0"/>
          <w:lang w:eastAsia="pl-PL" w:bidi="ar-SA"/>
        </w:rPr>
        <w:t>25 maja głosowanie w godzinach 7.00-21.00</w:t>
      </w:r>
    </w:p>
    <w:p w:rsidR="00FC06E5" w:rsidRPr="00FC06E5" w:rsidRDefault="00FC06E5" w:rsidP="00FC06E5">
      <w:pPr>
        <w:pStyle w:val="Akapitzlist"/>
        <w:widowControl/>
        <w:suppressAutoHyphens w:val="0"/>
        <w:jc w:val="both"/>
        <w:rPr>
          <w:rFonts w:eastAsia="Times New Roman" w:cs="Times New Roman"/>
          <w:b/>
          <w:kern w:val="0"/>
          <w:lang w:eastAsia="pl-PL" w:bidi="ar-SA"/>
        </w:rPr>
      </w:pPr>
    </w:p>
    <w:p w:rsidR="001F22CB" w:rsidRPr="00FD0E0B" w:rsidRDefault="00FC06E5" w:rsidP="00FC06E5">
      <w:pPr>
        <w:jc w:val="center"/>
        <w:rPr>
          <w:rFonts w:cs="Times New Roman"/>
        </w:rPr>
      </w:pPr>
      <w:r>
        <w:rPr>
          <w:rFonts w:cs="Times New Roman"/>
        </w:rPr>
        <w:t>* * *</w:t>
      </w:r>
    </w:p>
    <w:p w:rsidR="00E03D13" w:rsidRDefault="00E03D13" w:rsidP="00FD0E0B">
      <w:pPr>
        <w:jc w:val="both"/>
        <w:rPr>
          <w:rFonts w:cs="Times New Roman"/>
          <w:b/>
          <w:bCs/>
          <w:iCs/>
        </w:rPr>
      </w:pPr>
    </w:p>
    <w:p w:rsidR="001F22CB" w:rsidRPr="00FC06E5" w:rsidRDefault="001F22CB" w:rsidP="00FD0E0B">
      <w:pPr>
        <w:jc w:val="both"/>
        <w:rPr>
          <w:rFonts w:cs="Times New Roman"/>
        </w:rPr>
      </w:pPr>
      <w:r w:rsidRPr="00FC06E5">
        <w:rPr>
          <w:rFonts w:cs="Times New Roman"/>
          <w:b/>
          <w:bCs/>
          <w:iCs/>
        </w:rPr>
        <w:lastRenderedPageBreak/>
        <w:t>O kampanii</w:t>
      </w:r>
    </w:p>
    <w:p w:rsidR="001F22CB" w:rsidRPr="00FD0E0B" w:rsidRDefault="001F22CB" w:rsidP="00FD0E0B">
      <w:pPr>
        <w:jc w:val="both"/>
        <w:rPr>
          <w:rFonts w:cs="Times New Roman"/>
        </w:rPr>
      </w:pPr>
      <w:r w:rsidRPr="00FD0E0B">
        <w:rPr>
          <w:rFonts w:cs="Times New Roman"/>
        </w:rPr>
        <w:t>Pod hasłem „Głosuj i wy</w:t>
      </w:r>
      <w:r w:rsidR="00E03D13">
        <w:rPr>
          <w:rFonts w:cs="Times New Roman"/>
        </w:rPr>
        <w:t xml:space="preserve">bierz posłankę lub </w:t>
      </w:r>
      <w:r w:rsidRPr="00FD0E0B">
        <w:rPr>
          <w:rFonts w:cs="Times New Roman"/>
        </w:rPr>
        <w:t xml:space="preserve">posła, którzy myślą tak jak Ty” 24 kwietnia ruszyła społeczna kampania </w:t>
      </w:r>
      <w:proofErr w:type="spellStart"/>
      <w:r w:rsidRPr="00FD0E0B">
        <w:rPr>
          <w:rFonts w:cs="Times New Roman"/>
        </w:rPr>
        <w:t>profrekwencyjna</w:t>
      </w:r>
      <w:proofErr w:type="spellEnd"/>
      <w:r w:rsidRPr="00FD0E0B">
        <w:rPr>
          <w:rFonts w:cs="Times New Roman"/>
        </w:rPr>
        <w:t xml:space="preserve"> do wyborów do Parlamentu Europejskiego. Jej pomysłodawcą i organizatorem jest koalicja organizacji pozarządowych Masz Głos</w:t>
      </w:r>
      <w:r w:rsidR="00FC06E5">
        <w:rPr>
          <w:rFonts w:cs="Times New Roman"/>
        </w:rPr>
        <w:t>,</w:t>
      </w:r>
      <w:r w:rsidRPr="00FD0E0B">
        <w:rPr>
          <w:rFonts w:cs="Times New Roman"/>
        </w:rPr>
        <w:t xml:space="preserve"> Masz Wybór. Cel kampanii to informowanie o procedurach i zachęcanie Polaków do licznego i świadomego udziału w </w:t>
      </w:r>
      <w:proofErr w:type="spellStart"/>
      <w:r w:rsidRPr="00FD0E0B">
        <w:rPr>
          <w:rFonts w:cs="Times New Roman"/>
        </w:rPr>
        <w:t>eurowyborach</w:t>
      </w:r>
      <w:proofErr w:type="spellEnd"/>
      <w:r w:rsidRPr="00FD0E0B">
        <w:rPr>
          <w:rFonts w:cs="Times New Roman"/>
        </w:rPr>
        <w:t xml:space="preserve"> 25 maja 2014 roku. Więcej na </w:t>
      </w:r>
      <w:hyperlink r:id="rId9" w:history="1">
        <w:r w:rsidRPr="00FD0E0B">
          <w:rPr>
            <w:rStyle w:val="Hipercze"/>
            <w:rFonts w:cs="Times New Roman"/>
          </w:rPr>
          <w:t>www.glosuj.org.pl</w:t>
        </w:r>
      </w:hyperlink>
      <w:r w:rsidRPr="00FD0E0B">
        <w:rPr>
          <w:rFonts w:cs="Times New Roman"/>
        </w:rPr>
        <w:t xml:space="preserve">  </w:t>
      </w:r>
    </w:p>
    <w:p w:rsidR="001F22CB" w:rsidRPr="00FD0E0B" w:rsidRDefault="001F22CB" w:rsidP="00FD0E0B">
      <w:pPr>
        <w:jc w:val="both"/>
        <w:rPr>
          <w:rFonts w:cs="Times New Roman"/>
        </w:rPr>
      </w:pPr>
    </w:p>
    <w:p w:rsidR="001F22CB" w:rsidRPr="00FC06E5" w:rsidRDefault="001F22CB" w:rsidP="00FD0E0B">
      <w:pPr>
        <w:jc w:val="both"/>
        <w:rPr>
          <w:rFonts w:cs="Times New Roman"/>
        </w:rPr>
      </w:pPr>
      <w:r w:rsidRPr="00FC06E5">
        <w:rPr>
          <w:rFonts w:cs="Times New Roman"/>
          <w:b/>
          <w:bCs/>
          <w:iCs/>
        </w:rPr>
        <w:t>Czym jest Koalicja Masz Głos, Masz Wybór</w:t>
      </w:r>
    </w:p>
    <w:p w:rsidR="001F22CB" w:rsidRPr="00FD0E0B" w:rsidRDefault="001F22CB" w:rsidP="00FD0E0B">
      <w:pPr>
        <w:jc w:val="both"/>
        <w:rPr>
          <w:rFonts w:cs="Times New Roman"/>
        </w:rPr>
      </w:pPr>
      <w:r w:rsidRPr="00FD0E0B">
        <w:rPr>
          <w:rFonts w:cs="Times New Roman"/>
        </w:rPr>
        <w:t>Celem jej działania jest zachęcanie Polaków do licznego i świadomego udziału w wyborach.</w:t>
      </w:r>
      <w:r w:rsidR="00FC06E5">
        <w:rPr>
          <w:rFonts w:cs="Times New Roman"/>
        </w:rPr>
        <w:t xml:space="preserve"> </w:t>
      </w:r>
      <w:r w:rsidRPr="00FD0E0B">
        <w:rPr>
          <w:rFonts w:cs="Times New Roman"/>
        </w:rPr>
        <w:t>Koalicja nie prowadzi agitacji na rzecz określonych opcji politycznych, komitetów wyborczych czy kandydatów.</w:t>
      </w:r>
      <w:r w:rsidR="00FC06E5">
        <w:rPr>
          <w:rFonts w:cs="Times New Roman"/>
        </w:rPr>
        <w:t xml:space="preserve"> </w:t>
      </w:r>
      <w:r w:rsidRPr="00FD0E0B">
        <w:rPr>
          <w:rFonts w:cs="Times New Roman"/>
        </w:rPr>
        <w:t>M.in. dzięki działaniom Koalicji udało się powstrzymać tendencję spadkową uczestnictwa obywateli w wyborach. Doprowadzono również do zmian w prawie, które umożliwiają:</w:t>
      </w:r>
    </w:p>
    <w:p w:rsidR="001F22CB" w:rsidRPr="00FD0E0B" w:rsidRDefault="001F22CB" w:rsidP="00FD0E0B">
      <w:pPr>
        <w:numPr>
          <w:ilvl w:val="0"/>
          <w:numId w:val="1"/>
        </w:numPr>
        <w:jc w:val="both"/>
        <w:rPr>
          <w:rFonts w:cs="Times New Roman"/>
        </w:rPr>
      </w:pPr>
      <w:r w:rsidRPr="00FD0E0B">
        <w:rPr>
          <w:rFonts w:cs="Times New Roman"/>
        </w:rPr>
        <w:t>głosowanie poprzez pełnomocników osobom niepełnosprawnym i po 75 roku życia,</w:t>
      </w:r>
    </w:p>
    <w:p w:rsidR="001F22CB" w:rsidRPr="00FD0E0B" w:rsidRDefault="001F22CB" w:rsidP="00FD0E0B">
      <w:pPr>
        <w:numPr>
          <w:ilvl w:val="0"/>
          <w:numId w:val="1"/>
        </w:numPr>
        <w:jc w:val="both"/>
        <w:rPr>
          <w:rFonts w:cs="Times New Roman"/>
        </w:rPr>
      </w:pPr>
      <w:r w:rsidRPr="00FD0E0B">
        <w:rPr>
          <w:rFonts w:cs="Times New Roman"/>
        </w:rPr>
        <w:t>głosowanie korespondencyjne dla osób niepełnosprawnych i Polaków za granicą,</w:t>
      </w:r>
    </w:p>
    <w:p w:rsidR="001F22CB" w:rsidRPr="00FD0E0B" w:rsidRDefault="001F22CB" w:rsidP="00FD0E0B">
      <w:pPr>
        <w:numPr>
          <w:ilvl w:val="0"/>
          <w:numId w:val="1"/>
        </w:numPr>
        <w:jc w:val="both"/>
        <w:rPr>
          <w:rFonts w:cs="Times New Roman"/>
        </w:rPr>
      </w:pPr>
      <w:r w:rsidRPr="00FD0E0B">
        <w:rPr>
          <w:rFonts w:cs="Times New Roman"/>
        </w:rPr>
        <w:t>zastosowanie nakładek na karty do głosowania dla osób niewidomych</w:t>
      </w:r>
    </w:p>
    <w:p w:rsidR="001F22CB" w:rsidRPr="00FD0E0B" w:rsidRDefault="001F22CB" w:rsidP="00FD0E0B">
      <w:pPr>
        <w:numPr>
          <w:ilvl w:val="0"/>
          <w:numId w:val="1"/>
        </w:numPr>
        <w:jc w:val="both"/>
        <w:rPr>
          <w:rFonts w:cs="Times New Roman"/>
        </w:rPr>
      </w:pPr>
      <w:r w:rsidRPr="00FD0E0B">
        <w:rPr>
          <w:rFonts w:cs="Times New Roman"/>
        </w:rPr>
        <w:t>głosowanie w wybranym lokalu wyborczym, dostosowanym do potrzeb osób niepełnosprawnych.</w:t>
      </w:r>
    </w:p>
    <w:p w:rsidR="00FC06E5" w:rsidRDefault="00FC06E5" w:rsidP="00FD0E0B">
      <w:pPr>
        <w:jc w:val="both"/>
        <w:rPr>
          <w:rFonts w:cs="Times New Roman"/>
        </w:rPr>
      </w:pPr>
    </w:p>
    <w:p w:rsidR="001F22CB" w:rsidRPr="00FD0E0B" w:rsidRDefault="001F22CB" w:rsidP="00FD0E0B">
      <w:pPr>
        <w:jc w:val="both"/>
        <w:rPr>
          <w:rFonts w:cs="Times New Roman"/>
        </w:rPr>
      </w:pPr>
      <w:r w:rsidRPr="00FC06E5">
        <w:rPr>
          <w:rFonts w:cs="Times New Roman"/>
          <w:b/>
        </w:rPr>
        <w:t>Członkowie koalicji:</w:t>
      </w:r>
      <w:r w:rsidRPr="00FD0E0B">
        <w:rPr>
          <w:rFonts w:cs="Times New Roman"/>
        </w:rPr>
        <w:t xml:space="preserve"> </w:t>
      </w:r>
      <w:r w:rsidR="000C6626" w:rsidRPr="000C6626">
        <w:rPr>
          <w:rFonts w:cs="Times New Roman"/>
        </w:rPr>
        <w:t>Fundacja im. Stefana Batorego (koordynuje prace Koalicji), Centrum Edukacji Obywatelskiej, Forum Europejskie przy Centrum Europejskim UW, Forum Obywatelskiego Rozwoju FOR, Fundacja Projekt: Polska, Fundacja Rozwoju Społeczeństwa Informacyjnego, Instytut Spraw Publicznych, Izba Gospodarcza Reklamy Zewnętrznej, Izba Wydawców Prasy, Polska Fundacja im. Roberta Schumana, Konfederacja Lewiatan, Stowarzyszenie Komunikacji Marketingowej SAR, Stowarzyszenie Prasy Lokalnej, Stowarzyszenie Przyjaciół Integracji, Stowarzyszenie Szkoła Liderów.</w:t>
      </w:r>
    </w:p>
    <w:p w:rsidR="001F22CB" w:rsidRPr="00FD0E0B" w:rsidRDefault="001F22CB" w:rsidP="00FD0E0B">
      <w:pPr>
        <w:jc w:val="both"/>
        <w:rPr>
          <w:rFonts w:cs="Times New Roman"/>
        </w:rPr>
      </w:pPr>
      <w:r w:rsidRPr="00FD0E0B">
        <w:rPr>
          <w:rFonts w:cs="Times New Roman"/>
          <w:i/>
          <w:iCs/>
        </w:rPr>
        <w:t xml:space="preserve">Kontakt: Olga Skarżyńska, </w:t>
      </w:r>
      <w:hyperlink r:id="rId10" w:history="1">
        <w:r w:rsidRPr="00FD0E0B">
          <w:rPr>
            <w:rStyle w:val="Hipercze"/>
            <w:rFonts w:cs="Times New Roman"/>
            <w:i/>
            <w:iCs/>
          </w:rPr>
          <w:t>oskarzynska@batory.org.pl</w:t>
        </w:r>
      </w:hyperlink>
      <w:r w:rsidRPr="00FD0E0B">
        <w:rPr>
          <w:rFonts w:cs="Times New Roman"/>
          <w:i/>
          <w:iCs/>
        </w:rPr>
        <w:t>, tel. 22 536 02 62</w:t>
      </w:r>
    </w:p>
    <w:p w:rsidR="000036F4" w:rsidRPr="00BF3128" w:rsidRDefault="000036F4" w:rsidP="00BF3128">
      <w:pPr>
        <w:spacing w:line="288" w:lineRule="auto"/>
        <w:jc w:val="both"/>
      </w:pPr>
    </w:p>
    <w:p w:rsidR="001F22CB" w:rsidRPr="00BF3128" w:rsidRDefault="006E5016" w:rsidP="00BF3128">
      <w:pPr>
        <w:spacing w:line="288" w:lineRule="auto"/>
        <w:jc w:val="center"/>
      </w:pPr>
      <w:r w:rsidRPr="00BF3128">
        <w:rPr>
          <w:noProof/>
          <w:lang w:eastAsia="pl-PL" w:bidi="ar-SA"/>
        </w:rPr>
        <w:drawing>
          <wp:inline distT="0" distB="0" distL="0" distR="0">
            <wp:extent cx="2711755" cy="3833622"/>
            <wp:effectExtent l="38100" t="19050" r="12395" b="14478"/>
            <wp:docPr id="7" name="Obraz 7" descr="https://scontent-a-fra.xx.fbcdn.net/hphotos-prn2/t1.0-9/10155328_10152112775670488_31988399865132646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a-fra.xx.fbcdn.net/hphotos-prn2/t1.0-9/10155328_10152112775670488_319883998651326461_n.jpg"/>
                    <pic:cNvPicPr>
                      <a:picLocks noChangeAspect="1" noChangeArrowheads="1"/>
                    </pic:cNvPicPr>
                  </pic:nvPicPr>
                  <pic:blipFill>
                    <a:blip r:embed="rId11" cstate="print"/>
                    <a:srcRect/>
                    <a:stretch>
                      <a:fillRect/>
                    </a:stretch>
                  </pic:blipFill>
                  <pic:spPr bwMode="auto">
                    <a:xfrm>
                      <a:off x="0" y="0"/>
                      <a:ext cx="2712051" cy="3834041"/>
                    </a:xfrm>
                    <a:prstGeom prst="rect">
                      <a:avLst/>
                    </a:prstGeom>
                    <a:noFill/>
                    <a:ln w="9525">
                      <a:solidFill>
                        <a:schemeClr val="accent1"/>
                      </a:solidFill>
                      <a:miter lim="800000"/>
                      <a:headEnd/>
                      <a:tailEnd/>
                    </a:ln>
                  </pic:spPr>
                </pic:pic>
              </a:graphicData>
            </a:graphic>
          </wp:inline>
        </w:drawing>
      </w:r>
    </w:p>
    <w:sectPr w:rsidR="001F22CB" w:rsidRPr="00BF3128" w:rsidSect="008A2B70">
      <w:footerReference w:type="default" r:id="rId12"/>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3A0" w:rsidRDefault="00C473A0" w:rsidP="00F9560C">
      <w:r>
        <w:separator/>
      </w:r>
    </w:p>
  </w:endnote>
  <w:endnote w:type="continuationSeparator" w:id="0">
    <w:p w:rsidR="00C473A0" w:rsidRDefault="00C473A0" w:rsidP="00F956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0253"/>
      <w:docPartObj>
        <w:docPartGallery w:val="Page Numbers (Bottom of Page)"/>
        <w:docPartUnique/>
      </w:docPartObj>
    </w:sdtPr>
    <w:sdtContent>
      <w:p w:rsidR="00C473A0" w:rsidRDefault="00C473A0">
        <w:pPr>
          <w:pStyle w:val="Stopka"/>
          <w:jc w:val="center"/>
        </w:pPr>
        <w:fldSimple w:instr=" PAGE   \* MERGEFORMAT ">
          <w:r w:rsidR="00E03D13">
            <w:rPr>
              <w:noProof/>
            </w:rPr>
            <w:t>3</w:t>
          </w:r>
        </w:fldSimple>
      </w:p>
    </w:sdtContent>
  </w:sdt>
  <w:p w:rsidR="00C473A0" w:rsidRDefault="00C473A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3A0" w:rsidRDefault="00C473A0" w:rsidP="00F9560C">
      <w:r>
        <w:separator/>
      </w:r>
    </w:p>
  </w:footnote>
  <w:footnote w:type="continuationSeparator" w:id="0">
    <w:p w:rsidR="00C473A0" w:rsidRDefault="00C473A0" w:rsidP="00F9560C">
      <w:r>
        <w:continuationSeparator/>
      </w:r>
    </w:p>
  </w:footnote>
  <w:footnote w:id="1">
    <w:p w:rsidR="00C473A0" w:rsidRDefault="00C473A0" w:rsidP="00F9560C">
      <w:pPr>
        <w:pStyle w:val="Tekstprzypisudolnego"/>
        <w:jc w:val="both"/>
      </w:pPr>
      <w:r>
        <w:rPr>
          <w:rStyle w:val="Odwoanieprzypisudolnego"/>
        </w:rPr>
        <w:footnoteRef/>
      </w:r>
      <w:r>
        <w:t xml:space="preserve"> Badanie zostało przeprowadzone przez CBOS metodą </w:t>
      </w:r>
      <w:r w:rsidRPr="00F9560C">
        <w:rPr>
          <w:i/>
        </w:rPr>
        <w:t>face to face</w:t>
      </w:r>
      <w:r>
        <w:t xml:space="preserve"> na reprezentatywnej losowej próbie dorosłych mieszkańców Polski (N=1059) w dniach od 22 kwietnia do 4 maja 2014 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160C73B3"/>
    <w:multiLevelType w:val="hybridMultilevel"/>
    <w:tmpl w:val="AFD885E0"/>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
    <w:nsid w:val="333A651D"/>
    <w:multiLevelType w:val="hybridMultilevel"/>
    <w:tmpl w:val="9392F192"/>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
    <w:nsid w:val="7DA1609D"/>
    <w:multiLevelType w:val="hybridMultilevel"/>
    <w:tmpl w:val="E9BA0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footnotePr>
    <w:footnote w:id="-1"/>
    <w:footnote w:id="0"/>
  </w:footnotePr>
  <w:endnotePr>
    <w:endnote w:id="-1"/>
    <w:endnote w:id="0"/>
  </w:endnotePr>
  <w:compat/>
  <w:rsids>
    <w:rsidRoot w:val="001F22CB"/>
    <w:rsid w:val="000036F4"/>
    <w:rsid w:val="000859ED"/>
    <w:rsid w:val="000C6626"/>
    <w:rsid w:val="000E3B8C"/>
    <w:rsid w:val="00123916"/>
    <w:rsid w:val="001D0451"/>
    <w:rsid w:val="001F22CB"/>
    <w:rsid w:val="00207D04"/>
    <w:rsid w:val="00593E73"/>
    <w:rsid w:val="005A6FF2"/>
    <w:rsid w:val="00610472"/>
    <w:rsid w:val="006E5016"/>
    <w:rsid w:val="00737D3E"/>
    <w:rsid w:val="007C459D"/>
    <w:rsid w:val="00823DE6"/>
    <w:rsid w:val="008A2B70"/>
    <w:rsid w:val="00A66A5F"/>
    <w:rsid w:val="00A678D2"/>
    <w:rsid w:val="00AC214F"/>
    <w:rsid w:val="00B013BE"/>
    <w:rsid w:val="00B73DD0"/>
    <w:rsid w:val="00BF3128"/>
    <w:rsid w:val="00C473A0"/>
    <w:rsid w:val="00C84EA2"/>
    <w:rsid w:val="00D44F3C"/>
    <w:rsid w:val="00D54DAB"/>
    <w:rsid w:val="00D912AE"/>
    <w:rsid w:val="00DD2F09"/>
    <w:rsid w:val="00E03D13"/>
    <w:rsid w:val="00E23DD0"/>
    <w:rsid w:val="00E835DB"/>
    <w:rsid w:val="00E8644E"/>
    <w:rsid w:val="00F9560C"/>
    <w:rsid w:val="00FA4D2C"/>
    <w:rsid w:val="00FC06E5"/>
    <w:rsid w:val="00FD0E0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22CB"/>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gwek1">
    <w:name w:val="heading 1"/>
    <w:basedOn w:val="Normalny"/>
    <w:link w:val="Nagwek1Znak"/>
    <w:uiPriority w:val="9"/>
    <w:qFormat/>
    <w:rsid w:val="001F22CB"/>
    <w:pPr>
      <w:spacing w:before="100" w:beforeAutospacing="1" w:after="100" w:afterAutospacing="1"/>
      <w:outlineLvl w:val="0"/>
    </w:pPr>
    <w:rPr>
      <w:rFonts w:eastAsia="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22CB"/>
    <w:rPr>
      <w:rFonts w:ascii="Times New Roman" w:eastAsia="Times New Roman" w:hAnsi="Times New Roman" w:cs="Times New Roman"/>
      <w:b/>
      <w:bCs/>
      <w:kern w:val="36"/>
      <w:sz w:val="48"/>
      <w:szCs w:val="48"/>
      <w:lang w:eastAsia="pl-PL"/>
    </w:rPr>
  </w:style>
  <w:style w:type="character" w:customStyle="1" w:styleId="watch-title">
    <w:name w:val="watch-title"/>
    <w:basedOn w:val="Domylnaczcionkaakapitu"/>
    <w:rsid w:val="001F22CB"/>
  </w:style>
  <w:style w:type="character" w:styleId="Hipercze">
    <w:name w:val="Hyperlink"/>
    <w:rsid w:val="001F22CB"/>
    <w:rPr>
      <w:color w:val="000080"/>
      <w:u w:val="single"/>
    </w:rPr>
  </w:style>
  <w:style w:type="character" w:customStyle="1" w:styleId="date">
    <w:name w:val="date"/>
    <w:basedOn w:val="Domylnaczcionkaakapitu"/>
    <w:rsid w:val="001F22CB"/>
  </w:style>
  <w:style w:type="paragraph" w:styleId="NormalnyWeb">
    <w:name w:val="Normal (Web)"/>
    <w:basedOn w:val="Normalny"/>
    <w:uiPriority w:val="99"/>
    <w:semiHidden/>
    <w:unhideWhenUsed/>
    <w:rsid w:val="001F22CB"/>
    <w:pPr>
      <w:widowControl/>
      <w:suppressAutoHyphens w:val="0"/>
      <w:spacing w:before="100" w:beforeAutospacing="1" w:after="100" w:afterAutospacing="1"/>
    </w:pPr>
    <w:rPr>
      <w:rFonts w:eastAsia="Times New Roman" w:cs="Times New Roman"/>
      <w:kern w:val="0"/>
      <w:lang w:eastAsia="pl-PL" w:bidi="ar-SA"/>
    </w:rPr>
  </w:style>
  <w:style w:type="paragraph" w:styleId="Tekstdymka">
    <w:name w:val="Balloon Text"/>
    <w:basedOn w:val="Normalny"/>
    <w:link w:val="TekstdymkaZnak"/>
    <w:uiPriority w:val="99"/>
    <w:semiHidden/>
    <w:unhideWhenUsed/>
    <w:rsid w:val="006E5016"/>
    <w:rPr>
      <w:rFonts w:ascii="Tahoma" w:hAnsi="Tahoma"/>
      <w:sz w:val="16"/>
      <w:szCs w:val="14"/>
    </w:rPr>
  </w:style>
  <w:style w:type="character" w:customStyle="1" w:styleId="TekstdymkaZnak">
    <w:name w:val="Tekst dymka Znak"/>
    <w:basedOn w:val="Domylnaczcionkaakapitu"/>
    <w:link w:val="Tekstdymka"/>
    <w:uiPriority w:val="99"/>
    <w:semiHidden/>
    <w:rsid w:val="006E5016"/>
    <w:rPr>
      <w:rFonts w:ascii="Tahoma" w:eastAsia="SimSun" w:hAnsi="Tahoma" w:cs="Mangal"/>
      <w:kern w:val="1"/>
      <w:sz w:val="16"/>
      <w:szCs w:val="14"/>
      <w:lang w:eastAsia="hi-IN" w:bidi="hi-IN"/>
    </w:rPr>
  </w:style>
  <w:style w:type="paragraph" w:styleId="Tekstprzypisudolnego">
    <w:name w:val="footnote text"/>
    <w:basedOn w:val="Normalny"/>
    <w:link w:val="TekstprzypisudolnegoZnak"/>
    <w:uiPriority w:val="99"/>
    <w:semiHidden/>
    <w:unhideWhenUsed/>
    <w:rsid w:val="00F9560C"/>
    <w:rPr>
      <w:sz w:val="20"/>
      <w:szCs w:val="18"/>
    </w:rPr>
  </w:style>
  <w:style w:type="character" w:customStyle="1" w:styleId="TekstprzypisudolnegoZnak">
    <w:name w:val="Tekst przypisu dolnego Znak"/>
    <w:basedOn w:val="Domylnaczcionkaakapitu"/>
    <w:link w:val="Tekstprzypisudolnego"/>
    <w:uiPriority w:val="99"/>
    <w:semiHidden/>
    <w:rsid w:val="00F9560C"/>
    <w:rPr>
      <w:rFonts w:ascii="Times New Roman" w:eastAsia="SimSun" w:hAnsi="Times New Roman" w:cs="Mangal"/>
      <w:kern w:val="1"/>
      <w:sz w:val="20"/>
      <w:szCs w:val="18"/>
      <w:lang w:eastAsia="hi-IN" w:bidi="hi-IN"/>
    </w:rPr>
  </w:style>
  <w:style w:type="character" w:styleId="Odwoanieprzypisudolnego">
    <w:name w:val="footnote reference"/>
    <w:basedOn w:val="Domylnaczcionkaakapitu"/>
    <w:uiPriority w:val="99"/>
    <w:semiHidden/>
    <w:unhideWhenUsed/>
    <w:rsid w:val="00F9560C"/>
    <w:rPr>
      <w:vertAlign w:val="superscript"/>
    </w:rPr>
  </w:style>
  <w:style w:type="paragraph" w:styleId="Akapitzlist">
    <w:name w:val="List Paragraph"/>
    <w:basedOn w:val="Normalny"/>
    <w:uiPriority w:val="34"/>
    <w:qFormat/>
    <w:rsid w:val="00B73DD0"/>
    <w:pPr>
      <w:ind w:left="720"/>
      <w:contextualSpacing/>
    </w:pPr>
    <w:rPr>
      <w:szCs w:val="21"/>
    </w:rPr>
  </w:style>
  <w:style w:type="paragraph" w:styleId="Nagwek">
    <w:name w:val="header"/>
    <w:basedOn w:val="Normalny"/>
    <w:link w:val="NagwekZnak"/>
    <w:uiPriority w:val="99"/>
    <w:semiHidden/>
    <w:unhideWhenUsed/>
    <w:rsid w:val="00FD0E0B"/>
    <w:pPr>
      <w:tabs>
        <w:tab w:val="center" w:pos="4536"/>
        <w:tab w:val="right" w:pos="9072"/>
      </w:tabs>
    </w:pPr>
    <w:rPr>
      <w:szCs w:val="21"/>
    </w:rPr>
  </w:style>
  <w:style w:type="character" w:customStyle="1" w:styleId="NagwekZnak">
    <w:name w:val="Nagłówek Znak"/>
    <w:basedOn w:val="Domylnaczcionkaakapitu"/>
    <w:link w:val="Nagwek"/>
    <w:uiPriority w:val="99"/>
    <w:semiHidden/>
    <w:rsid w:val="00FD0E0B"/>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FD0E0B"/>
    <w:pPr>
      <w:tabs>
        <w:tab w:val="center" w:pos="4536"/>
        <w:tab w:val="right" w:pos="9072"/>
      </w:tabs>
    </w:pPr>
    <w:rPr>
      <w:szCs w:val="21"/>
    </w:rPr>
  </w:style>
  <w:style w:type="character" w:customStyle="1" w:styleId="StopkaZnak">
    <w:name w:val="Stopka Znak"/>
    <w:basedOn w:val="Domylnaczcionkaakapitu"/>
    <w:link w:val="Stopka"/>
    <w:uiPriority w:val="99"/>
    <w:rsid w:val="00FD0E0B"/>
    <w:rPr>
      <w:rFonts w:ascii="Times New Roman" w:eastAsia="SimSun" w:hAnsi="Times New Roma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482814918">
      <w:bodyDiv w:val="1"/>
      <w:marLeft w:val="0"/>
      <w:marRight w:val="0"/>
      <w:marTop w:val="0"/>
      <w:marBottom w:val="0"/>
      <w:divBdr>
        <w:top w:val="none" w:sz="0" w:space="0" w:color="auto"/>
        <w:left w:val="none" w:sz="0" w:space="0" w:color="auto"/>
        <w:bottom w:val="none" w:sz="0" w:space="0" w:color="auto"/>
        <w:right w:val="none" w:sz="0" w:space="0" w:color="auto"/>
      </w:divBdr>
      <w:divsChild>
        <w:div w:id="1416240277">
          <w:marLeft w:val="0"/>
          <w:marRight w:val="0"/>
          <w:marTop w:val="0"/>
          <w:marBottom w:val="0"/>
          <w:divBdr>
            <w:top w:val="none" w:sz="0" w:space="0" w:color="auto"/>
            <w:left w:val="none" w:sz="0" w:space="0" w:color="auto"/>
            <w:bottom w:val="none" w:sz="0" w:space="0" w:color="auto"/>
            <w:right w:val="none" w:sz="0" w:space="0" w:color="auto"/>
          </w:divBdr>
          <w:divsChild>
            <w:div w:id="11632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2820">
      <w:bodyDiv w:val="1"/>
      <w:marLeft w:val="0"/>
      <w:marRight w:val="0"/>
      <w:marTop w:val="0"/>
      <w:marBottom w:val="0"/>
      <w:divBdr>
        <w:top w:val="none" w:sz="0" w:space="0" w:color="auto"/>
        <w:left w:val="none" w:sz="0" w:space="0" w:color="auto"/>
        <w:bottom w:val="none" w:sz="0" w:space="0" w:color="auto"/>
        <w:right w:val="none" w:sz="0" w:space="0" w:color="auto"/>
      </w:divBdr>
      <w:divsChild>
        <w:div w:id="1938903691">
          <w:marLeft w:val="0"/>
          <w:marRight w:val="0"/>
          <w:marTop w:val="0"/>
          <w:marBottom w:val="0"/>
          <w:divBdr>
            <w:top w:val="none" w:sz="0" w:space="0" w:color="auto"/>
            <w:left w:val="none" w:sz="0" w:space="0" w:color="auto"/>
            <w:bottom w:val="none" w:sz="0" w:space="0" w:color="auto"/>
            <w:right w:val="none" w:sz="0" w:space="0" w:color="auto"/>
          </w:divBdr>
          <w:divsChild>
            <w:div w:id="4286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7771">
      <w:bodyDiv w:val="1"/>
      <w:marLeft w:val="0"/>
      <w:marRight w:val="0"/>
      <w:marTop w:val="0"/>
      <w:marBottom w:val="0"/>
      <w:divBdr>
        <w:top w:val="none" w:sz="0" w:space="0" w:color="auto"/>
        <w:left w:val="none" w:sz="0" w:space="0" w:color="auto"/>
        <w:bottom w:val="none" w:sz="0" w:space="0" w:color="auto"/>
        <w:right w:val="none" w:sz="0" w:space="0" w:color="auto"/>
      </w:divBdr>
      <w:divsChild>
        <w:div w:id="1432123886">
          <w:marLeft w:val="0"/>
          <w:marRight w:val="0"/>
          <w:marTop w:val="0"/>
          <w:marBottom w:val="0"/>
          <w:divBdr>
            <w:top w:val="none" w:sz="0" w:space="0" w:color="auto"/>
            <w:left w:val="none" w:sz="0" w:space="0" w:color="auto"/>
            <w:bottom w:val="none" w:sz="0" w:space="0" w:color="auto"/>
            <w:right w:val="none" w:sz="0" w:space="0" w:color="auto"/>
          </w:divBdr>
          <w:divsChild>
            <w:div w:id="17700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3889">
      <w:bodyDiv w:val="1"/>
      <w:marLeft w:val="0"/>
      <w:marRight w:val="0"/>
      <w:marTop w:val="0"/>
      <w:marBottom w:val="0"/>
      <w:divBdr>
        <w:top w:val="none" w:sz="0" w:space="0" w:color="auto"/>
        <w:left w:val="none" w:sz="0" w:space="0" w:color="auto"/>
        <w:bottom w:val="none" w:sz="0" w:space="0" w:color="auto"/>
        <w:right w:val="none" w:sz="0" w:space="0" w:color="auto"/>
      </w:divBdr>
      <w:divsChild>
        <w:div w:id="43524620">
          <w:marLeft w:val="0"/>
          <w:marRight w:val="0"/>
          <w:marTop w:val="0"/>
          <w:marBottom w:val="0"/>
          <w:divBdr>
            <w:top w:val="none" w:sz="0" w:space="0" w:color="auto"/>
            <w:left w:val="none" w:sz="0" w:space="0" w:color="auto"/>
            <w:bottom w:val="none" w:sz="0" w:space="0" w:color="auto"/>
            <w:right w:val="none" w:sz="0" w:space="0" w:color="auto"/>
          </w:divBdr>
          <w:divsChild>
            <w:div w:id="2890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9463">
      <w:bodyDiv w:val="1"/>
      <w:marLeft w:val="0"/>
      <w:marRight w:val="0"/>
      <w:marTop w:val="0"/>
      <w:marBottom w:val="0"/>
      <w:divBdr>
        <w:top w:val="none" w:sz="0" w:space="0" w:color="auto"/>
        <w:left w:val="none" w:sz="0" w:space="0" w:color="auto"/>
        <w:bottom w:val="none" w:sz="0" w:space="0" w:color="auto"/>
        <w:right w:val="none" w:sz="0" w:space="0" w:color="auto"/>
      </w:divBdr>
    </w:div>
    <w:div w:id="2055423672">
      <w:bodyDiv w:val="1"/>
      <w:marLeft w:val="0"/>
      <w:marRight w:val="0"/>
      <w:marTop w:val="0"/>
      <w:marBottom w:val="0"/>
      <w:divBdr>
        <w:top w:val="none" w:sz="0" w:space="0" w:color="auto"/>
        <w:left w:val="none" w:sz="0" w:space="0" w:color="auto"/>
        <w:bottom w:val="none" w:sz="0" w:space="0" w:color="auto"/>
        <w:right w:val="none" w:sz="0" w:space="0" w:color="auto"/>
      </w:divBdr>
      <w:divsChild>
        <w:div w:id="1307510457">
          <w:marLeft w:val="0"/>
          <w:marRight w:val="0"/>
          <w:marTop w:val="0"/>
          <w:marBottom w:val="0"/>
          <w:divBdr>
            <w:top w:val="none" w:sz="0" w:space="0" w:color="auto"/>
            <w:left w:val="none" w:sz="0" w:space="0" w:color="auto"/>
            <w:bottom w:val="none" w:sz="0" w:space="0" w:color="auto"/>
            <w:right w:val="none" w:sz="0" w:space="0" w:color="auto"/>
          </w:divBdr>
          <w:divsChild>
            <w:div w:id="2816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oskarzynska@batory.org.pl" TargetMode="External"/><Relationship Id="rId4" Type="http://schemas.openxmlformats.org/officeDocument/2006/relationships/settings" Target="settings.xml"/><Relationship Id="rId9" Type="http://schemas.openxmlformats.org/officeDocument/2006/relationships/hyperlink" Target="http://www.glosuj.org.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3D58A-126A-4604-B0A3-50AE03E6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1132</Words>
  <Characters>6795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Fundacja im. Stefana Batorego</Company>
  <LinksUpToDate>false</LinksUpToDate>
  <CharactersWithSpaces>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Maciej Klima</dc:creator>
  <cp:lastModifiedBy>Olga Skarżyńska</cp:lastModifiedBy>
  <cp:revision>5</cp:revision>
  <dcterms:created xsi:type="dcterms:W3CDTF">2014-05-14T08:25:00Z</dcterms:created>
  <dcterms:modified xsi:type="dcterms:W3CDTF">2014-05-14T09:15:00Z</dcterms:modified>
</cp:coreProperties>
</file>